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7B4971" w:rsidRPr="003B31A2" w:rsidTr="00BE5C9B">
        <w:tc>
          <w:tcPr>
            <w:tcW w:w="9781" w:type="dxa"/>
            <w:shd w:val="clear" w:color="auto" w:fill="auto"/>
          </w:tcPr>
          <w:p w:rsidR="007B4971" w:rsidRPr="003B31A2" w:rsidRDefault="007B4971" w:rsidP="00150A57">
            <w:pPr>
              <w:tabs>
                <w:tab w:val="left" w:pos="3369"/>
              </w:tabs>
              <w:spacing w:line="260" w:lineRule="atLeast"/>
            </w:pPr>
            <w:r w:rsidRPr="00150A57">
              <w:rPr>
                <w:rFonts w:ascii="Tahoma" w:hAnsi="Tahoma" w:cs="Tahoma"/>
                <w:sz w:val="18"/>
                <w:szCs w:val="18"/>
              </w:rPr>
              <w:t xml:space="preserve">Ευαίσθητη θέση: </w:t>
            </w:r>
            <w:r w:rsidR="001C6426" w:rsidRPr="00150A57">
              <w:rPr>
                <w:rFonts w:ascii="Tahoma" w:hAnsi="Tahoma" w:cs="Tahoma"/>
                <w:sz w:val="16"/>
                <w:szCs w:val="16"/>
              </w:rPr>
              <w:fldChar w:fldCharType="begin">
                <w:ffData>
                  <w:name w:val="Επιλογή1"/>
                  <w:enabled/>
                  <w:calcOnExit w:val="0"/>
                  <w:checkBox>
                    <w:sizeAuto/>
                    <w:default w:val="0"/>
                    <w:checked w:val="0"/>
                  </w:checkBox>
                </w:ffData>
              </w:fldChar>
            </w:r>
            <w:bookmarkStart w:id="0" w:name="Επιλογή1"/>
            <w:r w:rsidRPr="00150A57">
              <w:rPr>
                <w:rFonts w:ascii="Tahoma" w:hAnsi="Tahoma" w:cs="Tahoma"/>
                <w:sz w:val="16"/>
                <w:szCs w:val="16"/>
              </w:rPr>
              <w:instrText xml:space="preserve"> FORMCHECKBOX </w:instrText>
            </w:r>
            <w:r w:rsidR="00C854EE">
              <w:rPr>
                <w:rFonts w:ascii="Tahoma" w:hAnsi="Tahoma" w:cs="Tahoma"/>
                <w:sz w:val="16"/>
                <w:szCs w:val="16"/>
              </w:rPr>
            </w:r>
            <w:r w:rsidR="00C854EE">
              <w:rPr>
                <w:rFonts w:ascii="Tahoma" w:hAnsi="Tahoma" w:cs="Tahoma"/>
                <w:sz w:val="16"/>
                <w:szCs w:val="16"/>
              </w:rPr>
              <w:fldChar w:fldCharType="separate"/>
            </w:r>
            <w:r w:rsidR="001C6426" w:rsidRPr="00150A57">
              <w:rPr>
                <w:rFonts w:ascii="Tahoma" w:hAnsi="Tahoma" w:cs="Tahoma"/>
                <w:sz w:val="16"/>
                <w:szCs w:val="16"/>
              </w:rPr>
              <w:fldChar w:fldCharType="end"/>
            </w:r>
            <w:bookmarkEnd w:id="0"/>
          </w:p>
        </w:tc>
      </w:tr>
    </w:tbl>
    <w:p w:rsidR="007B4971" w:rsidRDefault="007B4971"/>
    <w:tbl>
      <w:tblPr>
        <w:tblW w:w="4964" w:type="pct"/>
        <w:tblInd w:w="108" w:type="dxa"/>
        <w:tblLayout w:type="fixed"/>
        <w:tblLook w:val="0000" w:firstRow="0" w:lastRow="0" w:firstColumn="0" w:lastColumn="0" w:noHBand="0" w:noVBand="0"/>
      </w:tblPr>
      <w:tblGrid>
        <w:gridCol w:w="1248"/>
        <w:gridCol w:w="2499"/>
        <w:gridCol w:w="6036"/>
      </w:tblGrid>
      <w:tr w:rsidR="003748B1" w:rsidRPr="00F40948" w:rsidTr="00134327">
        <w:trPr>
          <w:trHeight w:val="377"/>
        </w:trPr>
        <w:tc>
          <w:tcPr>
            <w:tcW w:w="638" w:type="pct"/>
            <w:vMerge w:val="restart"/>
            <w:tcBorders>
              <w:top w:val="single" w:sz="4" w:space="0" w:color="000000"/>
              <w:left w:val="single" w:sz="8" w:space="0" w:color="auto"/>
              <w:right w:val="single" w:sz="4" w:space="0" w:color="000000"/>
            </w:tcBorders>
            <w:vAlign w:val="center"/>
          </w:tcPr>
          <w:p w:rsidR="003748B1" w:rsidRDefault="003748B1" w:rsidP="00C8511D">
            <w:pPr>
              <w:spacing w:before="60" w:after="60"/>
              <w:jc w:val="center"/>
              <w:rPr>
                <w:rFonts w:ascii="Tahoma" w:hAnsi="Tahoma" w:cs="Tahoma"/>
                <w:b/>
                <w:bCs/>
                <w:sz w:val="16"/>
                <w:szCs w:val="16"/>
              </w:rPr>
            </w:pPr>
            <w:r>
              <w:rPr>
                <w:rFonts w:ascii="Tahoma" w:hAnsi="Tahoma" w:cs="Tahoma"/>
                <w:b/>
                <w:bCs/>
                <w:sz w:val="16"/>
                <w:szCs w:val="16"/>
              </w:rPr>
              <w:t>ΜΟΝΑΔΑ</w:t>
            </w:r>
          </w:p>
          <w:p w:rsidR="003748B1" w:rsidRDefault="00C60F48" w:rsidP="00C8511D">
            <w:pPr>
              <w:spacing w:before="60" w:after="60"/>
              <w:jc w:val="center"/>
              <w:rPr>
                <w:rFonts w:ascii="Tahoma" w:hAnsi="Tahoma" w:cs="Tahoma"/>
                <w:b/>
                <w:bCs/>
                <w:sz w:val="16"/>
                <w:szCs w:val="16"/>
              </w:rPr>
            </w:pPr>
            <w:r>
              <w:rPr>
                <w:rFonts w:ascii="Tahoma" w:hAnsi="Tahoma" w:cs="Tahoma"/>
                <w:b/>
                <w:bCs/>
                <w:sz w:val="16"/>
                <w:szCs w:val="16"/>
              </w:rPr>
              <w:t>Δ</w:t>
            </w:r>
            <w:r w:rsidR="003748B1">
              <w:rPr>
                <w:rFonts w:ascii="Tahoma" w:hAnsi="Tahoma" w:cs="Tahoma"/>
                <w:b/>
                <w:bCs/>
                <w:sz w:val="16"/>
                <w:szCs w:val="16"/>
              </w:rPr>
              <w:t xml:space="preserve"> </w:t>
            </w: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Pr>
                <w:rFonts w:ascii="Tahoma" w:hAnsi="Tahoma" w:cs="Tahoma"/>
                <w:b/>
                <w:bCs/>
                <w:sz w:val="16"/>
                <w:szCs w:val="16"/>
              </w:rPr>
              <w:t xml:space="preserve">ΤΙΤΛΟΣ ΘΕΣΗΣ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C8511D" w:rsidRDefault="00D50A11" w:rsidP="00D50A11">
            <w:pPr>
              <w:rPr>
                <w:rFonts w:ascii="Tahoma" w:hAnsi="Tahoma" w:cs="Tahoma"/>
                <w:b/>
                <w:bCs/>
                <w:sz w:val="16"/>
                <w:szCs w:val="16"/>
              </w:rPr>
            </w:pPr>
            <w:r>
              <w:rPr>
                <w:rFonts w:ascii="Tahoma" w:hAnsi="Tahoma" w:cs="Tahoma"/>
                <w:b/>
                <w:bCs/>
                <w:sz w:val="16"/>
                <w:szCs w:val="16"/>
              </w:rPr>
              <w:t>Προϊστάμενος</w:t>
            </w:r>
            <w:r w:rsidR="006E341E">
              <w:rPr>
                <w:rFonts w:ascii="Tahoma" w:hAnsi="Tahoma" w:cs="Tahoma"/>
                <w:b/>
                <w:bCs/>
                <w:sz w:val="16"/>
                <w:szCs w:val="16"/>
              </w:rPr>
              <w:t xml:space="preserve"> </w:t>
            </w:r>
            <w:r>
              <w:rPr>
                <w:rFonts w:ascii="Tahoma" w:hAnsi="Tahoma" w:cs="Tahoma"/>
                <w:b/>
                <w:bCs/>
                <w:sz w:val="16"/>
                <w:szCs w:val="16"/>
              </w:rPr>
              <w:t>Οριζοντίων Θεμάτων</w:t>
            </w:r>
          </w:p>
        </w:tc>
      </w:tr>
      <w:tr w:rsidR="003748B1" w:rsidRPr="00F40948" w:rsidTr="00134327">
        <w:trPr>
          <w:trHeight w:val="377"/>
        </w:trPr>
        <w:tc>
          <w:tcPr>
            <w:tcW w:w="638" w:type="pct"/>
            <w:vMerge/>
            <w:tcBorders>
              <w:left w:val="single" w:sz="8" w:space="0" w:color="auto"/>
              <w:right w:val="single" w:sz="4" w:space="0" w:color="000000"/>
            </w:tcBorders>
            <w:vAlign w:val="center"/>
          </w:tcPr>
          <w:p w:rsidR="003748B1" w:rsidRPr="000E0754" w:rsidRDefault="003748B1" w:rsidP="00C8511D">
            <w:pPr>
              <w:spacing w:before="60" w:after="60"/>
              <w:jc w:val="center"/>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sidRPr="000E0754">
              <w:rPr>
                <w:rFonts w:ascii="Tahoma" w:hAnsi="Tahoma" w:cs="Tahoma"/>
                <w:b/>
                <w:bCs/>
                <w:sz w:val="16"/>
                <w:szCs w:val="16"/>
              </w:rPr>
              <w:t xml:space="preserve">ΑΜΕΣΟΣ ΠΡΟΪΣΤΑΜΕΝΟΣ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0E0754" w:rsidRDefault="003748B1" w:rsidP="00FC52C0">
            <w:pPr>
              <w:rPr>
                <w:rFonts w:ascii="Tahoma" w:hAnsi="Tahoma" w:cs="Tahoma"/>
                <w:sz w:val="16"/>
                <w:szCs w:val="16"/>
              </w:rPr>
            </w:pPr>
            <w:r w:rsidRPr="000E0754">
              <w:rPr>
                <w:rFonts w:ascii="Tahoma" w:hAnsi="Tahoma" w:cs="Tahoma"/>
                <w:bCs/>
                <w:sz w:val="16"/>
                <w:szCs w:val="16"/>
              </w:rPr>
              <w:t xml:space="preserve">Ο Προϊστάμενος της Μονάδας </w:t>
            </w:r>
            <w:r w:rsidR="004B0CEA">
              <w:rPr>
                <w:rFonts w:ascii="Tahoma" w:hAnsi="Tahoma" w:cs="Tahoma"/>
                <w:bCs/>
                <w:sz w:val="16"/>
                <w:szCs w:val="16"/>
              </w:rPr>
              <w:t>Δ</w:t>
            </w:r>
          </w:p>
        </w:tc>
      </w:tr>
      <w:tr w:rsidR="003748B1" w:rsidRPr="00F40948" w:rsidTr="00134327">
        <w:trPr>
          <w:trHeight w:val="142"/>
        </w:trPr>
        <w:tc>
          <w:tcPr>
            <w:tcW w:w="638" w:type="pct"/>
            <w:vMerge/>
            <w:tcBorders>
              <w:left w:val="single" w:sz="8" w:space="0" w:color="auto"/>
              <w:right w:val="single" w:sz="4" w:space="0" w:color="000000"/>
            </w:tcBorders>
          </w:tcPr>
          <w:p w:rsidR="003748B1" w:rsidRPr="000E0754" w:rsidRDefault="003748B1" w:rsidP="00D63145">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sidRPr="000E0754">
              <w:rPr>
                <w:rFonts w:ascii="Tahoma" w:hAnsi="Tahoma" w:cs="Tahoma"/>
                <w:b/>
                <w:bCs/>
                <w:sz w:val="16"/>
                <w:szCs w:val="16"/>
              </w:rPr>
              <w:t xml:space="preserve">ΥΦΙΣΤΑΜΕΝΟΙ: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8D32EF" w:rsidRDefault="008D32EF" w:rsidP="00D63145">
            <w:pPr>
              <w:rPr>
                <w:rFonts w:ascii="Tahoma" w:hAnsi="Tahoma" w:cs="Tahoma"/>
                <w:sz w:val="16"/>
                <w:szCs w:val="16"/>
              </w:rPr>
            </w:pPr>
            <w:r>
              <w:rPr>
                <w:rFonts w:ascii="Tahoma" w:hAnsi="Tahoma" w:cs="Tahoma"/>
                <w:bCs/>
                <w:sz w:val="16"/>
                <w:szCs w:val="16"/>
              </w:rPr>
              <w:t>Τα στελέχη της Μονάδας Δ</w:t>
            </w:r>
          </w:p>
        </w:tc>
      </w:tr>
      <w:tr w:rsidR="0093451C" w:rsidRPr="00F40948" w:rsidTr="0093451C">
        <w:trPr>
          <w:trHeight w:val="756"/>
        </w:trPr>
        <w:tc>
          <w:tcPr>
            <w:tcW w:w="638" w:type="pct"/>
            <w:vMerge/>
            <w:tcBorders>
              <w:left w:val="single" w:sz="8" w:space="0" w:color="auto"/>
              <w:right w:val="single" w:sz="4" w:space="0" w:color="000000"/>
            </w:tcBorders>
          </w:tcPr>
          <w:p w:rsidR="0093451C" w:rsidRPr="000E0754" w:rsidRDefault="0093451C" w:rsidP="00D63145">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93451C" w:rsidRPr="000E0754" w:rsidRDefault="0093451C" w:rsidP="005B2046">
            <w:pPr>
              <w:spacing w:before="60" w:after="60"/>
              <w:jc w:val="left"/>
              <w:rPr>
                <w:rFonts w:ascii="Tahoma" w:hAnsi="Tahoma" w:cs="Tahoma"/>
                <w:b/>
                <w:bCs/>
                <w:sz w:val="16"/>
                <w:szCs w:val="16"/>
              </w:rPr>
            </w:pPr>
            <w:r>
              <w:rPr>
                <w:rFonts w:ascii="Tahoma" w:hAnsi="Tahoma" w:cs="Tahoma"/>
                <w:b/>
                <w:bCs/>
                <w:sz w:val="16"/>
                <w:szCs w:val="16"/>
              </w:rPr>
              <w:t>ΑΝΑΠΛΗΡΩΝΕΤΑΙ</w:t>
            </w:r>
            <w:r w:rsidRPr="000E0754">
              <w:rPr>
                <w:rFonts w:ascii="Tahoma" w:hAnsi="Tahoma" w:cs="Tahoma"/>
                <w:b/>
                <w:bCs/>
                <w:sz w:val="16"/>
                <w:szCs w:val="16"/>
              </w:rPr>
              <w:t xml:space="preserve"> ΑΠΟ:</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93451C" w:rsidRPr="005E303C" w:rsidRDefault="0093451C" w:rsidP="005B2046">
            <w:pPr>
              <w:rPr>
                <w:rFonts w:ascii="Tahoma" w:hAnsi="Tahoma" w:cs="Tahoma"/>
                <w:sz w:val="16"/>
                <w:szCs w:val="16"/>
              </w:rPr>
            </w:pPr>
            <w:r>
              <w:rPr>
                <w:rFonts w:ascii="Tahoma" w:hAnsi="Tahoma" w:cs="Tahoma"/>
                <w:sz w:val="16"/>
                <w:szCs w:val="16"/>
              </w:rPr>
              <w:t>Τον κατά βαθμό ανώτερο υπάλληλο της Μονάδας. Σε περίπτωση ομοιοβάθμων, αναπληρωτής είναι ο υπάλληλος που έχει τον περισσότερο χρόνο υπηρεσίας στο βαθμό.</w:t>
            </w:r>
          </w:p>
        </w:tc>
      </w:tr>
      <w:tr w:rsidR="003748B1" w:rsidRPr="00F40948" w:rsidTr="00BE5C9B">
        <w:trPr>
          <w:trHeight w:val="1129"/>
        </w:trPr>
        <w:tc>
          <w:tcPr>
            <w:tcW w:w="638" w:type="pct"/>
            <w:vMerge/>
            <w:tcBorders>
              <w:left w:val="single" w:sz="8" w:space="0" w:color="auto"/>
              <w:bottom w:val="single" w:sz="4" w:space="0" w:color="000000"/>
              <w:right w:val="single" w:sz="4" w:space="0" w:color="000000"/>
            </w:tcBorders>
          </w:tcPr>
          <w:p w:rsidR="003748B1" w:rsidRPr="004D11B2" w:rsidRDefault="003748B1" w:rsidP="00D63145">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4D11B2" w:rsidRDefault="003748B1" w:rsidP="00D63145">
            <w:pPr>
              <w:spacing w:before="60" w:after="60"/>
              <w:jc w:val="left"/>
              <w:rPr>
                <w:rFonts w:ascii="Tahoma" w:hAnsi="Tahoma" w:cs="Tahoma"/>
                <w:b/>
                <w:bCs/>
                <w:sz w:val="16"/>
                <w:szCs w:val="16"/>
              </w:rPr>
            </w:pPr>
            <w:r w:rsidRPr="004D11B2">
              <w:rPr>
                <w:rFonts w:ascii="Tahoma" w:hAnsi="Tahoma" w:cs="Tahoma"/>
                <w:b/>
                <w:bCs/>
                <w:sz w:val="16"/>
                <w:szCs w:val="16"/>
              </w:rPr>
              <w:t>ΣΥΝΟΠΤΙΚΗ ΠΕΡΙΓΡΑΦΗ ΘΕΣΗΣ ΕΡΓΑΣΙΑΣ:</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0E0754" w:rsidRDefault="008D32EF" w:rsidP="00E3669D">
            <w:pPr>
              <w:rPr>
                <w:rFonts w:ascii="Tahoma" w:hAnsi="Tahoma" w:cs="Tahoma"/>
                <w:sz w:val="16"/>
                <w:szCs w:val="16"/>
              </w:rPr>
            </w:pPr>
            <w:r>
              <w:rPr>
                <w:rFonts w:ascii="Tahoma" w:hAnsi="Tahoma" w:cs="Tahoma"/>
                <w:bCs/>
                <w:sz w:val="16"/>
                <w:szCs w:val="16"/>
              </w:rPr>
              <w:t>Ο έχων τη συνολική ευθύνη για τη λειτουργία και την αποτελεσματικότητα της Μονάδας και το συντονισμό της π</w:t>
            </w:r>
            <w:r w:rsidR="001625BE" w:rsidRPr="004B0CEA">
              <w:rPr>
                <w:rFonts w:ascii="Tahoma" w:hAnsi="Tahoma" w:cs="Tahoma"/>
                <w:bCs/>
                <w:sz w:val="16"/>
                <w:szCs w:val="16"/>
              </w:rPr>
              <w:t>αρακολούθηση</w:t>
            </w:r>
            <w:r>
              <w:rPr>
                <w:rFonts w:ascii="Tahoma" w:hAnsi="Tahoma" w:cs="Tahoma"/>
                <w:bCs/>
                <w:sz w:val="16"/>
                <w:szCs w:val="16"/>
              </w:rPr>
              <w:t>ς</w:t>
            </w:r>
            <w:r w:rsidR="006E341E">
              <w:rPr>
                <w:rFonts w:ascii="Tahoma" w:hAnsi="Tahoma" w:cs="Tahoma"/>
                <w:bCs/>
                <w:sz w:val="16"/>
                <w:szCs w:val="16"/>
              </w:rPr>
              <w:t xml:space="preserve"> </w:t>
            </w:r>
            <w:r>
              <w:rPr>
                <w:rFonts w:ascii="Tahoma" w:hAnsi="Tahoma" w:cs="Tahoma"/>
                <w:bCs/>
                <w:sz w:val="16"/>
                <w:szCs w:val="16"/>
              </w:rPr>
              <w:t xml:space="preserve">και υποστήριξης της ΕΥ σε θέματα </w:t>
            </w:r>
            <w:r w:rsidR="001625BE" w:rsidRPr="004B0CEA">
              <w:rPr>
                <w:rFonts w:ascii="Tahoma" w:hAnsi="Tahoma" w:cs="Tahoma"/>
                <w:bCs/>
                <w:sz w:val="16"/>
                <w:szCs w:val="16"/>
              </w:rPr>
              <w:t>του καν</w:t>
            </w:r>
            <w:bookmarkStart w:id="1" w:name="_GoBack"/>
            <w:bookmarkEnd w:id="1"/>
            <w:r w:rsidR="001625BE" w:rsidRPr="004B0CEA">
              <w:rPr>
                <w:rFonts w:ascii="Tahoma" w:hAnsi="Tahoma" w:cs="Tahoma"/>
                <w:bCs/>
                <w:sz w:val="16"/>
                <w:szCs w:val="16"/>
              </w:rPr>
              <w:t>ονιστικού πλαισίου υλοποίησης του ΕΠ, σε θέματα ελέγχων από εθνικά και κοινοτικά όργανα,</w:t>
            </w:r>
            <w:r w:rsidR="006E341E">
              <w:rPr>
                <w:rFonts w:ascii="Tahoma" w:hAnsi="Tahoma" w:cs="Tahoma"/>
                <w:bCs/>
                <w:sz w:val="16"/>
                <w:szCs w:val="16"/>
              </w:rPr>
              <w:t xml:space="preserve"> </w:t>
            </w:r>
            <w:r>
              <w:rPr>
                <w:rFonts w:ascii="Tahoma" w:hAnsi="Tahoma" w:cs="Tahoma"/>
                <w:bCs/>
                <w:sz w:val="16"/>
                <w:szCs w:val="16"/>
              </w:rPr>
              <w:t>σε θέματα</w:t>
            </w:r>
            <w:r w:rsidR="006E341E">
              <w:rPr>
                <w:rFonts w:ascii="Tahoma" w:hAnsi="Tahoma" w:cs="Tahoma"/>
                <w:bCs/>
                <w:sz w:val="16"/>
                <w:szCs w:val="16"/>
              </w:rPr>
              <w:t xml:space="preserve"> </w:t>
            </w:r>
            <w:r w:rsidR="001C2388">
              <w:rPr>
                <w:rFonts w:ascii="Tahoma" w:hAnsi="Tahoma" w:cs="Tahoma"/>
                <w:bCs/>
                <w:sz w:val="16"/>
                <w:szCs w:val="16"/>
              </w:rPr>
              <w:t xml:space="preserve">διαχείρισης </w:t>
            </w:r>
            <w:r w:rsidR="00BE5C9B">
              <w:rPr>
                <w:rFonts w:ascii="Tahoma" w:hAnsi="Tahoma" w:cs="Tahoma"/>
                <w:bCs/>
                <w:sz w:val="16"/>
                <w:szCs w:val="16"/>
              </w:rPr>
              <w:t>απάτης και καταγγελιών</w:t>
            </w:r>
            <w:r w:rsidR="00617CC5" w:rsidRPr="004B0CEA">
              <w:rPr>
                <w:rFonts w:ascii="Tahoma" w:hAnsi="Tahoma" w:cs="Tahoma"/>
                <w:bCs/>
                <w:sz w:val="16"/>
                <w:szCs w:val="16"/>
              </w:rPr>
              <w:t>,</w:t>
            </w:r>
            <w:r w:rsidR="006E341E">
              <w:rPr>
                <w:rFonts w:ascii="Tahoma" w:hAnsi="Tahoma" w:cs="Tahoma"/>
                <w:bCs/>
                <w:sz w:val="16"/>
                <w:szCs w:val="16"/>
              </w:rPr>
              <w:t xml:space="preserve"> </w:t>
            </w:r>
            <w:r w:rsidR="003748B1" w:rsidRPr="004D11B2">
              <w:rPr>
                <w:rFonts w:ascii="Tahoma" w:hAnsi="Tahoma" w:cs="Tahoma"/>
                <w:bCs/>
                <w:sz w:val="16"/>
                <w:szCs w:val="16"/>
              </w:rPr>
              <w:t>εισηγούμενος για τα παραπάνω θέμ</w:t>
            </w:r>
            <w:r>
              <w:rPr>
                <w:rFonts w:ascii="Tahoma" w:hAnsi="Tahoma" w:cs="Tahoma"/>
                <w:bCs/>
                <w:sz w:val="16"/>
                <w:szCs w:val="16"/>
              </w:rPr>
              <w:t>ατα στον Προϊστάμενο της ΕΥΔ</w:t>
            </w:r>
          </w:p>
        </w:tc>
      </w:tr>
    </w:tbl>
    <w:p w:rsidR="003748B1" w:rsidRDefault="003748B1"/>
    <w:tbl>
      <w:tblPr>
        <w:tblW w:w="4964" w:type="pct"/>
        <w:tblInd w:w="108" w:type="dxa"/>
        <w:tblLayout w:type="fixed"/>
        <w:tblLook w:val="0000" w:firstRow="0" w:lastRow="0" w:firstColumn="0" w:lastColumn="0" w:noHBand="0" w:noVBand="0"/>
      </w:tblPr>
      <w:tblGrid>
        <w:gridCol w:w="9783"/>
      </w:tblGrid>
      <w:tr w:rsidR="003748B1" w:rsidRPr="009550B1" w:rsidTr="0057457B">
        <w:trPr>
          <w:trHeight w:val="290"/>
        </w:trPr>
        <w:tc>
          <w:tcPr>
            <w:tcW w:w="5000" w:type="pct"/>
            <w:tcBorders>
              <w:top w:val="single" w:sz="4" w:space="0" w:color="000000"/>
              <w:left w:val="single" w:sz="8" w:space="0" w:color="auto"/>
              <w:bottom w:val="single" w:sz="8" w:space="0" w:color="000000"/>
              <w:right w:val="single" w:sz="8" w:space="0" w:color="000000"/>
            </w:tcBorders>
            <w:shd w:val="clear" w:color="auto" w:fill="943634" w:themeFill="accent2" w:themeFillShade="BF"/>
          </w:tcPr>
          <w:p w:rsidR="003748B1" w:rsidRPr="009550B1" w:rsidRDefault="003748B1"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1. </w:t>
            </w:r>
            <w:r w:rsidR="00325AB3">
              <w:rPr>
                <w:rFonts w:ascii="Tahoma" w:hAnsi="Tahoma" w:cs="Tahoma"/>
                <w:b/>
                <w:bCs/>
                <w:color w:val="FFFFFF"/>
                <w:sz w:val="18"/>
                <w:szCs w:val="18"/>
              </w:rPr>
              <w:t xml:space="preserve">ΚΑΘΗΚΟΝΤΑ </w:t>
            </w:r>
            <w:r w:rsidRPr="009550B1">
              <w:rPr>
                <w:rFonts w:ascii="Tahoma" w:hAnsi="Tahoma" w:cs="Tahoma"/>
                <w:b/>
                <w:bCs/>
                <w:color w:val="FFFFFF"/>
                <w:sz w:val="18"/>
                <w:szCs w:val="18"/>
              </w:rPr>
              <w:t>ΘΕΣΗΣ ΕΡΓΑΣΙΑΣ</w:t>
            </w:r>
          </w:p>
        </w:tc>
      </w:tr>
      <w:tr w:rsidR="003748B1" w:rsidRPr="00F83C07" w:rsidTr="0057457B">
        <w:trPr>
          <w:trHeight w:val="1714"/>
        </w:trPr>
        <w:tc>
          <w:tcPr>
            <w:tcW w:w="5000" w:type="pct"/>
            <w:tcBorders>
              <w:top w:val="single" w:sz="8" w:space="0" w:color="000000"/>
              <w:left w:val="single" w:sz="8" w:space="0" w:color="auto"/>
              <w:bottom w:val="single" w:sz="4" w:space="0" w:color="000000"/>
              <w:right w:val="single" w:sz="8" w:space="0" w:color="000000"/>
            </w:tcBorders>
          </w:tcPr>
          <w:p w:rsidR="00C513AB" w:rsidRPr="00C140EB" w:rsidRDefault="00CB4B84" w:rsidP="00C513AB">
            <w:pPr>
              <w:spacing w:before="120" w:after="120"/>
              <w:ind w:left="34"/>
              <w:rPr>
                <w:rFonts w:ascii="Tahoma" w:hAnsi="Tahoma" w:cs="Tahoma"/>
                <w:b/>
                <w:bCs/>
                <w:color w:val="1F497D" w:themeColor="text2"/>
                <w:sz w:val="18"/>
                <w:szCs w:val="18"/>
              </w:rPr>
            </w:pPr>
            <w:r w:rsidRPr="00C140EB">
              <w:rPr>
                <w:rFonts w:ascii="Tahoma" w:hAnsi="Tahoma" w:cs="Tahoma"/>
                <w:b/>
                <w:bCs/>
                <w:color w:val="1F497D" w:themeColor="text2"/>
                <w:sz w:val="18"/>
                <w:szCs w:val="18"/>
              </w:rPr>
              <w:t>Παρακολο</w:t>
            </w:r>
            <w:r w:rsidR="00C140EB">
              <w:rPr>
                <w:rFonts w:ascii="Tahoma" w:hAnsi="Tahoma" w:cs="Tahoma"/>
                <w:b/>
                <w:bCs/>
                <w:color w:val="1F497D" w:themeColor="text2"/>
                <w:sz w:val="18"/>
                <w:szCs w:val="18"/>
              </w:rPr>
              <w:t>ύθηση κανονιστικού</w:t>
            </w:r>
            <w:r w:rsidRPr="00C140EB">
              <w:rPr>
                <w:rFonts w:ascii="Tahoma" w:hAnsi="Tahoma" w:cs="Tahoma"/>
                <w:b/>
                <w:bCs/>
                <w:color w:val="1F497D" w:themeColor="text2"/>
                <w:sz w:val="18"/>
                <w:szCs w:val="18"/>
              </w:rPr>
              <w:t xml:space="preserve"> πλαισίου</w:t>
            </w:r>
            <w:r w:rsidR="00C140EB">
              <w:rPr>
                <w:rFonts w:ascii="Tahoma" w:hAnsi="Tahoma" w:cs="Tahoma"/>
                <w:b/>
                <w:bCs/>
                <w:color w:val="1F497D" w:themeColor="text2"/>
                <w:sz w:val="18"/>
                <w:szCs w:val="18"/>
              </w:rPr>
              <w:t xml:space="preserve"> υλοποίησης ΕΠ</w:t>
            </w:r>
          </w:p>
          <w:p w:rsidR="00CB4B84" w:rsidRDefault="008D32EF" w:rsidP="00345816">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Ευθύνη για την π</w:t>
            </w:r>
            <w:r w:rsidR="00CB4B84">
              <w:rPr>
                <w:rFonts w:ascii="Tahoma" w:hAnsi="Tahoma" w:cs="Tahoma"/>
                <w:bCs/>
                <w:color w:val="000000"/>
                <w:sz w:val="18"/>
                <w:szCs w:val="18"/>
              </w:rPr>
              <w:t>αρακολούθηση και ενοποίηση εθνικής και κοινοτικής νομοθεσίας αναφορικά με την υλοποίηση πράξεων του ΕΠ.</w:t>
            </w:r>
          </w:p>
          <w:p w:rsidR="003748B1" w:rsidRDefault="008D32EF" w:rsidP="00345816">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Ευθύνη για τη σ</w:t>
            </w:r>
            <w:r w:rsidR="00CB4B84">
              <w:rPr>
                <w:rFonts w:ascii="Tahoma" w:hAnsi="Tahoma" w:cs="Tahoma"/>
                <w:bCs/>
                <w:color w:val="000000"/>
                <w:sz w:val="18"/>
                <w:szCs w:val="18"/>
              </w:rPr>
              <w:t xml:space="preserve">ύνταξη / </w:t>
            </w:r>
            <w:proofErr w:type="spellStart"/>
            <w:r w:rsidR="00CB4B84">
              <w:rPr>
                <w:rFonts w:ascii="Tahoma" w:hAnsi="Tahoma" w:cs="Tahoma"/>
                <w:bCs/>
                <w:color w:val="000000"/>
                <w:sz w:val="18"/>
                <w:szCs w:val="18"/>
              </w:rPr>
              <w:t>επικαιροποίηση</w:t>
            </w:r>
            <w:proofErr w:type="spellEnd"/>
            <w:r w:rsidR="00CB4B84">
              <w:rPr>
                <w:rFonts w:ascii="Tahoma" w:hAnsi="Tahoma" w:cs="Tahoma"/>
                <w:bCs/>
                <w:color w:val="000000"/>
                <w:sz w:val="18"/>
                <w:szCs w:val="18"/>
              </w:rPr>
              <w:t xml:space="preserve"> οδηγών υλοποίησης πράξεων για στελέχη της ΕΥΔ, ΕΦΔ και Δικαιούχους</w:t>
            </w:r>
            <w:r w:rsidR="003748B1">
              <w:rPr>
                <w:rFonts w:ascii="Tahoma" w:hAnsi="Tahoma" w:cs="Tahoma"/>
                <w:bCs/>
                <w:color w:val="000000"/>
                <w:sz w:val="18"/>
                <w:szCs w:val="18"/>
              </w:rPr>
              <w:t>.</w:t>
            </w:r>
          </w:p>
          <w:p w:rsidR="00825674" w:rsidRDefault="008D32EF" w:rsidP="00825674">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Συντονισμός π</w:t>
            </w:r>
            <w:r w:rsidR="00CB4B84">
              <w:rPr>
                <w:rFonts w:ascii="Tahoma" w:hAnsi="Tahoma" w:cs="Tahoma"/>
                <w:bCs/>
                <w:color w:val="000000"/>
                <w:sz w:val="18"/>
                <w:szCs w:val="18"/>
              </w:rPr>
              <w:t>αροχή</w:t>
            </w:r>
            <w:r>
              <w:rPr>
                <w:rFonts w:ascii="Tahoma" w:hAnsi="Tahoma" w:cs="Tahoma"/>
                <w:bCs/>
                <w:color w:val="000000"/>
                <w:sz w:val="18"/>
                <w:szCs w:val="18"/>
              </w:rPr>
              <w:t>ς</w:t>
            </w:r>
            <w:r w:rsidR="00CB4B84">
              <w:rPr>
                <w:rFonts w:ascii="Tahoma" w:hAnsi="Tahoma" w:cs="Tahoma"/>
                <w:bCs/>
                <w:color w:val="000000"/>
                <w:sz w:val="18"/>
                <w:szCs w:val="18"/>
              </w:rPr>
              <w:t xml:space="preserve"> νομικών διευκρινίσεων </w:t>
            </w:r>
            <w:r w:rsidR="00ED68ED">
              <w:rPr>
                <w:rFonts w:ascii="Tahoma" w:hAnsi="Tahoma" w:cs="Tahoma"/>
                <w:bCs/>
                <w:color w:val="000000"/>
                <w:sz w:val="18"/>
                <w:szCs w:val="18"/>
              </w:rPr>
              <w:t>σε θέματα εθνικών και κοινοτικών κανόνων σύναψης και εκτέλεσης δημοσίων συμβάσεων και εφαρμογής των καθεστώτων κρατικών ενισχύσεων.</w:t>
            </w:r>
          </w:p>
          <w:p w:rsidR="00283204" w:rsidRDefault="008D32EF" w:rsidP="00825674">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Συντονισμός σ</w:t>
            </w:r>
            <w:r w:rsidR="00ED68ED">
              <w:rPr>
                <w:rFonts w:ascii="Tahoma" w:hAnsi="Tahoma" w:cs="Tahoma"/>
                <w:bCs/>
                <w:color w:val="000000"/>
                <w:sz w:val="18"/>
                <w:szCs w:val="18"/>
              </w:rPr>
              <w:t>υγκέντρωση</w:t>
            </w:r>
            <w:r>
              <w:rPr>
                <w:rFonts w:ascii="Tahoma" w:hAnsi="Tahoma" w:cs="Tahoma"/>
                <w:bCs/>
                <w:color w:val="000000"/>
                <w:sz w:val="18"/>
                <w:szCs w:val="18"/>
              </w:rPr>
              <w:t>ς</w:t>
            </w:r>
            <w:r w:rsidR="00ED68ED">
              <w:rPr>
                <w:rFonts w:ascii="Tahoma" w:hAnsi="Tahoma" w:cs="Tahoma"/>
                <w:bCs/>
                <w:color w:val="000000"/>
                <w:sz w:val="18"/>
                <w:szCs w:val="18"/>
              </w:rPr>
              <w:t>, διάχυση</w:t>
            </w:r>
            <w:r>
              <w:rPr>
                <w:rFonts w:ascii="Tahoma" w:hAnsi="Tahoma" w:cs="Tahoma"/>
                <w:bCs/>
                <w:color w:val="000000"/>
                <w:sz w:val="18"/>
                <w:szCs w:val="18"/>
              </w:rPr>
              <w:t>ς</w:t>
            </w:r>
            <w:r w:rsidR="00ED68ED">
              <w:rPr>
                <w:rFonts w:ascii="Tahoma" w:hAnsi="Tahoma" w:cs="Tahoma"/>
                <w:bCs/>
                <w:color w:val="000000"/>
                <w:sz w:val="18"/>
                <w:szCs w:val="18"/>
              </w:rPr>
              <w:t xml:space="preserve"> και επεξεργασία</w:t>
            </w:r>
            <w:r>
              <w:rPr>
                <w:rFonts w:ascii="Tahoma" w:hAnsi="Tahoma" w:cs="Tahoma"/>
                <w:bCs/>
                <w:color w:val="000000"/>
                <w:sz w:val="18"/>
                <w:szCs w:val="18"/>
              </w:rPr>
              <w:t>ς</w:t>
            </w:r>
            <w:r w:rsidR="00ED68ED">
              <w:rPr>
                <w:rFonts w:ascii="Tahoma" w:hAnsi="Tahoma" w:cs="Tahoma"/>
                <w:bCs/>
                <w:color w:val="000000"/>
                <w:sz w:val="18"/>
                <w:szCs w:val="18"/>
              </w:rPr>
              <w:t xml:space="preserve"> των οδηγιών/ εγγράφων της ΕΑΣ, της Αρχής Πιστοποίησης, των Αρχών Ελέγχου και των Κοινοτικών Οργάνων σε θέματα ενδιαφέροντος της ΕΥ, με σκοπό την πληρέστερη κατανόησή τους από τα στελέχη της ΕΥ και τους ΕΦ και την ενσωμάτωσή τους στις τρέχουσες πρακτικές της ΕΥ.</w:t>
            </w:r>
          </w:p>
          <w:p w:rsidR="00C513AB" w:rsidRDefault="008D32EF" w:rsidP="00C513AB">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Συντονισμός σ</w:t>
            </w:r>
            <w:r w:rsidR="00C513AB">
              <w:rPr>
                <w:rFonts w:ascii="Tahoma" w:hAnsi="Tahoma" w:cs="Tahoma"/>
                <w:bCs/>
                <w:color w:val="000000"/>
                <w:sz w:val="18"/>
                <w:szCs w:val="18"/>
              </w:rPr>
              <w:t>υνεργασία</w:t>
            </w:r>
            <w:r>
              <w:rPr>
                <w:rFonts w:ascii="Tahoma" w:hAnsi="Tahoma" w:cs="Tahoma"/>
                <w:bCs/>
                <w:color w:val="000000"/>
                <w:sz w:val="18"/>
                <w:szCs w:val="18"/>
              </w:rPr>
              <w:t>ς</w:t>
            </w:r>
            <w:r w:rsidR="00C513AB">
              <w:rPr>
                <w:rFonts w:ascii="Tahoma" w:hAnsi="Tahoma" w:cs="Tahoma"/>
                <w:bCs/>
                <w:color w:val="000000"/>
                <w:sz w:val="18"/>
                <w:szCs w:val="18"/>
              </w:rPr>
              <w:t xml:space="preserve"> με </w:t>
            </w:r>
            <w:r w:rsidR="00C513AB" w:rsidRPr="00345816">
              <w:rPr>
                <w:rFonts w:ascii="Tahoma" w:hAnsi="Tahoma" w:cs="Tahoma"/>
                <w:bCs/>
                <w:color w:val="000000"/>
                <w:sz w:val="18"/>
                <w:szCs w:val="18"/>
              </w:rPr>
              <w:t xml:space="preserve">τις </w:t>
            </w:r>
            <w:r w:rsidR="00ED68ED">
              <w:rPr>
                <w:rFonts w:ascii="Tahoma" w:hAnsi="Tahoma" w:cs="Tahoma"/>
                <w:bCs/>
                <w:color w:val="000000"/>
                <w:sz w:val="18"/>
                <w:szCs w:val="18"/>
              </w:rPr>
              <w:t xml:space="preserve">υπηρεσίες της ΕΑΣ, της Αρχής Πιστοποίησης, των Αρχών Ελέγχου και άλλες Υπηρεσίες για την αποσαφήνιση  θεμάτων αρμοδιότητας της ΕΥ. </w:t>
            </w:r>
          </w:p>
          <w:p w:rsidR="00106C8A" w:rsidRDefault="008D32EF" w:rsidP="00345816">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Ευθύνη σ</w:t>
            </w:r>
            <w:r w:rsidR="00ED68ED">
              <w:rPr>
                <w:rFonts w:ascii="Tahoma" w:hAnsi="Tahoma" w:cs="Tahoma"/>
                <w:bCs/>
                <w:color w:val="000000"/>
                <w:sz w:val="18"/>
                <w:szCs w:val="18"/>
              </w:rPr>
              <w:t>ύνταξη</w:t>
            </w:r>
            <w:r>
              <w:rPr>
                <w:rFonts w:ascii="Tahoma" w:hAnsi="Tahoma" w:cs="Tahoma"/>
                <w:bCs/>
                <w:color w:val="000000"/>
                <w:sz w:val="18"/>
                <w:szCs w:val="18"/>
              </w:rPr>
              <w:t>ς</w:t>
            </w:r>
            <w:r w:rsidR="00ED68ED">
              <w:rPr>
                <w:rFonts w:ascii="Tahoma" w:hAnsi="Tahoma" w:cs="Tahoma"/>
                <w:bCs/>
                <w:color w:val="000000"/>
                <w:sz w:val="18"/>
                <w:szCs w:val="18"/>
              </w:rPr>
              <w:t xml:space="preserve"> / τροποποίηση</w:t>
            </w:r>
            <w:r>
              <w:rPr>
                <w:rFonts w:ascii="Tahoma" w:hAnsi="Tahoma" w:cs="Tahoma"/>
                <w:bCs/>
                <w:color w:val="000000"/>
                <w:sz w:val="18"/>
                <w:szCs w:val="18"/>
              </w:rPr>
              <w:t>ς</w:t>
            </w:r>
            <w:r w:rsidR="00ED68ED">
              <w:rPr>
                <w:rFonts w:ascii="Tahoma" w:hAnsi="Tahoma" w:cs="Tahoma"/>
                <w:bCs/>
                <w:color w:val="000000"/>
                <w:sz w:val="18"/>
                <w:szCs w:val="18"/>
              </w:rPr>
              <w:t xml:space="preserve"> οδηγών εφαρμογής προσκλήσεων και εναρμόνισή τους με αλλαγές της εθνικής και κοινοτικής νομοθεσίας, σε συνεργασία με τις Μονάδες Α2 και Β.</w:t>
            </w:r>
          </w:p>
          <w:p w:rsidR="00C513AB" w:rsidRPr="00C513AB" w:rsidRDefault="00ED68ED" w:rsidP="00C513AB">
            <w:pPr>
              <w:spacing w:before="120" w:after="120"/>
              <w:ind w:left="34"/>
              <w:rPr>
                <w:rFonts w:ascii="Tahoma" w:hAnsi="Tahoma" w:cs="Tahoma"/>
                <w:b/>
                <w:bCs/>
                <w:color w:val="000080"/>
                <w:sz w:val="18"/>
                <w:szCs w:val="18"/>
              </w:rPr>
            </w:pPr>
            <w:r>
              <w:rPr>
                <w:rFonts w:ascii="Tahoma" w:hAnsi="Tahoma" w:cs="Tahoma"/>
                <w:b/>
                <w:bCs/>
                <w:color w:val="000080"/>
                <w:sz w:val="18"/>
                <w:szCs w:val="18"/>
              </w:rPr>
              <w:t>Υποστήριξη υποχρεώσεων ΕΥ κατά τη διαδικασία ελέγχων</w:t>
            </w:r>
          </w:p>
          <w:p w:rsidR="00C140EB" w:rsidRDefault="00B22876" w:rsidP="00C140EB">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Υ</w:t>
            </w:r>
            <w:r w:rsidR="0018249E" w:rsidRPr="0018249E">
              <w:rPr>
                <w:rFonts w:ascii="Tahoma" w:hAnsi="Tahoma" w:cs="Tahoma"/>
                <w:bCs/>
                <w:color w:val="000000"/>
                <w:sz w:val="18"/>
                <w:szCs w:val="18"/>
              </w:rPr>
              <w:t xml:space="preserve">ποστήριξη Μονάδων Β στη διενέργεια ελέγχων νομιμότητας των διακηρύξεων και των διαδικασιών ανάθεσης δημοσίων συμβάσεων με στόχο τη διασφάλιση της επιλεξιμότητας </w:t>
            </w:r>
            <w:r w:rsidR="0018249E">
              <w:rPr>
                <w:rFonts w:ascii="Tahoma" w:hAnsi="Tahoma" w:cs="Tahoma"/>
                <w:bCs/>
                <w:color w:val="000000"/>
                <w:sz w:val="18"/>
                <w:szCs w:val="18"/>
              </w:rPr>
              <w:t xml:space="preserve">των </w:t>
            </w:r>
            <w:r w:rsidR="0018249E" w:rsidRPr="0018249E">
              <w:rPr>
                <w:rFonts w:ascii="Tahoma" w:hAnsi="Tahoma" w:cs="Tahoma"/>
                <w:bCs/>
                <w:color w:val="000000"/>
                <w:sz w:val="18"/>
                <w:szCs w:val="18"/>
              </w:rPr>
              <w:t>δαπανών σύμφωνα με το ΣΔΕ.</w:t>
            </w:r>
          </w:p>
          <w:p w:rsidR="00C140EB" w:rsidRPr="00C140EB" w:rsidRDefault="00B22876" w:rsidP="00C140EB">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Υ</w:t>
            </w:r>
            <w:r w:rsidR="0018249E" w:rsidRPr="00C140EB">
              <w:rPr>
                <w:rFonts w:ascii="Tahoma" w:hAnsi="Tahoma" w:cs="Tahoma"/>
                <w:bCs/>
                <w:color w:val="000000"/>
                <w:sz w:val="18"/>
                <w:szCs w:val="18"/>
              </w:rPr>
              <w:t xml:space="preserve">ποστήριξη λοιπών Μονάδων της ΕΥ για τη διασφάλιση τήρησης των </w:t>
            </w:r>
            <w:r w:rsidR="00C140EB" w:rsidRPr="00C140EB">
              <w:rPr>
                <w:rFonts w:ascii="Tahoma" w:hAnsi="Tahoma" w:cs="Tahoma"/>
                <w:bCs/>
                <w:color w:val="000000"/>
                <w:sz w:val="18"/>
                <w:szCs w:val="18"/>
              </w:rPr>
              <w:t>εγγράφων σχετικά με τις δαπάνες και τους ελέγχους που απαιτούνται για την διασφάλιση επαρκούς διαδρομής ελέγχου.</w:t>
            </w:r>
          </w:p>
          <w:p w:rsidR="0018249E" w:rsidRDefault="008D32EF" w:rsidP="00C140EB">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Ευθύνη τ</w:t>
            </w:r>
            <w:r w:rsidR="00C140EB" w:rsidRPr="00C140EB">
              <w:rPr>
                <w:rFonts w:ascii="Tahoma" w:hAnsi="Tahoma" w:cs="Tahoma"/>
                <w:bCs/>
                <w:color w:val="000000"/>
                <w:sz w:val="18"/>
                <w:szCs w:val="18"/>
              </w:rPr>
              <w:t>ήρηση</w:t>
            </w:r>
            <w:r>
              <w:rPr>
                <w:rFonts w:ascii="Tahoma" w:hAnsi="Tahoma" w:cs="Tahoma"/>
                <w:bCs/>
                <w:color w:val="000000"/>
                <w:sz w:val="18"/>
                <w:szCs w:val="18"/>
              </w:rPr>
              <w:t>ς</w:t>
            </w:r>
            <w:r w:rsidR="00C140EB" w:rsidRPr="00C140EB">
              <w:rPr>
                <w:rFonts w:ascii="Tahoma" w:hAnsi="Tahoma" w:cs="Tahoma"/>
                <w:bCs/>
                <w:color w:val="000000"/>
                <w:sz w:val="18"/>
                <w:szCs w:val="18"/>
              </w:rPr>
              <w:t xml:space="preserve"> αρχείου εισηγήσεων/ αποφάσεων ανάκτησης </w:t>
            </w:r>
            <w:proofErr w:type="spellStart"/>
            <w:r w:rsidR="00C140EB" w:rsidRPr="00C140EB">
              <w:rPr>
                <w:rFonts w:ascii="Tahoma" w:hAnsi="Tahoma" w:cs="Tahoma"/>
                <w:bCs/>
                <w:color w:val="000000"/>
                <w:sz w:val="18"/>
                <w:szCs w:val="18"/>
              </w:rPr>
              <w:t>αχρεωστήτως</w:t>
            </w:r>
            <w:proofErr w:type="spellEnd"/>
            <w:r w:rsidR="00C140EB" w:rsidRPr="00C140EB">
              <w:rPr>
                <w:rFonts w:ascii="Tahoma" w:hAnsi="Tahoma" w:cs="Tahoma"/>
                <w:bCs/>
                <w:color w:val="000000"/>
                <w:sz w:val="18"/>
                <w:szCs w:val="18"/>
              </w:rPr>
              <w:t xml:space="preserve"> καταβληθέντων, παρακολούθηση της ανάκτησης των ποσών και ενημέρωση της Αρχής Πιστοποίησης. </w:t>
            </w:r>
          </w:p>
          <w:p w:rsidR="00C140EB" w:rsidRPr="008809D0" w:rsidRDefault="00B22876" w:rsidP="00C140EB">
            <w:pPr>
              <w:numPr>
                <w:ilvl w:val="0"/>
                <w:numId w:val="3"/>
              </w:numPr>
              <w:spacing w:before="120" w:after="120"/>
              <w:ind w:left="318" w:hanging="284"/>
              <w:rPr>
                <w:rFonts w:ascii="Tahoma" w:hAnsi="Tahoma" w:cs="Tahoma"/>
                <w:bCs/>
                <w:color w:val="000000"/>
                <w:sz w:val="18"/>
                <w:szCs w:val="18"/>
              </w:rPr>
            </w:pPr>
            <w:r w:rsidRPr="008809D0">
              <w:rPr>
                <w:rFonts w:ascii="Tahoma" w:hAnsi="Tahoma" w:cs="Tahoma"/>
                <w:bCs/>
                <w:color w:val="000000"/>
                <w:sz w:val="18"/>
                <w:szCs w:val="18"/>
              </w:rPr>
              <w:t>Π</w:t>
            </w:r>
            <w:r w:rsidR="00C140EB" w:rsidRPr="008809D0">
              <w:rPr>
                <w:rFonts w:ascii="Tahoma" w:hAnsi="Tahoma" w:cs="Tahoma"/>
                <w:bCs/>
                <w:color w:val="000000"/>
                <w:sz w:val="18"/>
                <w:szCs w:val="18"/>
              </w:rPr>
              <w:t>αρακολούθηση της τήρησης των μακροχρόνιων υποχρεώσεων των Δικαιούχων.</w:t>
            </w:r>
          </w:p>
          <w:p w:rsidR="00C140EB" w:rsidRPr="008809D0" w:rsidRDefault="008D32EF" w:rsidP="00C140EB">
            <w:pPr>
              <w:numPr>
                <w:ilvl w:val="0"/>
                <w:numId w:val="3"/>
              </w:numPr>
              <w:spacing w:before="120" w:after="120"/>
              <w:ind w:left="318" w:hanging="284"/>
              <w:rPr>
                <w:rFonts w:ascii="Tahoma" w:hAnsi="Tahoma" w:cs="Tahoma"/>
                <w:bCs/>
                <w:color w:val="000000"/>
                <w:sz w:val="18"/>
                <w:szCs w:val="18"/>
              </w:rPr>
            </w:pPr>
            <w:r w:rsidRPr="008809D0">
              <w:rPr>
                <w:rFonts w:ascii="Tahoma" w:hAnsi="Tahoma" w:cs="Tahoma"/>
                <w:bCs/>
                <w:color w:val="000000"/>
                <w:sz w:val="18"/>
                <w:szCs w:val="18"/>
              </w:rPr>
              <w:t>Ε</w:t>
            </w:r>
            <w:r w:rsidR="00C140EB" w:rsidRPr="008809D0">
              <w:rPr>
                <w:rFonts w:ascii="Tahoma" w:hAnsi="Tahoma" w:cs="Tahoma"/>
                <w:bCs/>
                <w:color w:val="000000"/>
                <w:sz w:val="18"/>
                <w:szCs w:val="18"/>
              </w:rPr>
              <w:t>ισήγηση απαντήσεων σε πορίσματα ελέγχου από εθν</w:t>
            </w:r>
            <w:r w:rsidR="001625BE" w:rsidRPr="008809D0">
              <w:rPr>
                <w:rFonts w:ascii="Tahoma" w:hAnsi="Tahoma" w:cs="Tahoma"/>
                <w:bCs/>
                <w:color w:val="000000"/>
                <w:sz w:val="18"/>
                <w:szCs w:val="18"/>
              </w:rPr>
              <w:t xml:space="preserve">ικά και κοινοτικά </w:t>
            </w:r>
            <w:r w:rsidR="00B22876" w:rsidRPr="008809D0">
              <w:rPr>
                <w:rFonts w:ascii="Tahoma" w:hAnsi="Tahoma" w:cs="Tahoma"/>
                <w:bCs/>
                <w:color w:val="000000"/>
                <w:sz w:val="18"/>
                <w:szCs w:val="18"/>
              </w:rPr>
              <w:t xml:space="preserve">ελεγκτικά </w:t>
            </w:r>
            <w:r w:rsidR="001625BE" w:rsidRPr="008809D0">
              <w:rPr>
                <w:rFonts w:ascii="Tahoma" w:hAnsi="Tahoma" w:cs="Tahoma"/>
                <w:bCs/>
                <w:color w:val="000000"/>
                <w:sz w:val="18"/>
                <w:szCs w:val="18"/>
              </w:rPr>
              <w:t>όργανα</w:t>
            </w:r>
            <w:r w:rsidR="00C140EB" w:rsidRPr="008809D0">
              <w:rPr>
                <w:rFonts w:ascii="Tahoma" w:hAnsi="Tahoma" w:cs="Tahoma"/>
                <w:bCs/>
                <w:color w:val="000000"/>
                <w:sz w:val="18"/>
                <w:szCs w:val="18"/>
              </w:rPr>
              <w:t xml:space="preserve">. </w:t>
            </w:r>
          </w:p>
          <w:p w:rsidR="00C140EB" w:rsidRPr="00283204" w:rsidRDefault="00BE5C9B" w:rsidP="00C140EB">
            <w:pPr>
              <w:spacing w:before="120" w:after="120"/>
              <w:ind w:left="34"/>
              <w:rPr>
                <w:rFonts w:ascii="Tahoma" w:hAnsi="Tahoma" w:cs="Tahoma"/>
                <w:b/>
                <w:bCs/>
                <w:color w:val="000080"/>
                <w:sz w:val="18"/>
                <w:szCs w:val="18"/>
              </w:rPr>
            </w:pPr>
            <w:r>
              <w:rPr>
                <w:rFonts w:ascii="Tahoma" w:hAnsi="Tahoma" w:cs="Tahoma"/>
                <w:b/>
                <w:bCs/>
                <w:color w:val="000080"/>
                <w:sz w:val="18"/>
                <w:szCs w:val="18"/>
              </w:rPr>
              <w:t>Θέματα</w:t>
            </w:r>
            <w:r w:rsidR="00C140EB">
              <w:rPr>
                <w:rFonts w:ascii="Tahoma" w:hAnsi="Tahoma" w:cs="Tahoma"/>
                <w:b/>
                <w:bCs/>
                <w:color w:val="000080"/>
                <w:sz w:val="18"/>
                <w:szCs w:val="18"/>
              </w:rPr>
              <w:t xml:space="preserve"> απάτης</w:t>
            </w:r>
            <w:r w:rsidR="008809D0">
              <w:rPr>
                <w:rFonts w:ascii="Tahoma" w:hAnsi="Tahoma" w:cs="Tahoma"/>
                <w:b/>
                <w:bCs/>
                <w:color w:val="000080"/>
                <w:sz w:val="18"/>
                <w:szCs w:val="18"/>
              </w:rPr>
              <w:t xml:space="preserve"> και καταγγελιών</w:t>
            </w:r>
          </w:p>
          <w:p w:rsidR="008D32EF" w:rsidRPr="00570178" w:rsidRDefault="008D32EF" w:rsidP="00BE5C9B">
            <w:pPr>
              <w:pStyle w:val="ListParagraph"/>
              <w:numPr>
                <w:ilvl w:val="0"/>
                <w:numId w:val="21"/>
              </w:numPr>
              <w:spacing w:before="120" w:after="120"/>
              <w:ind w:left="318" w:hanging="284"/>
              <w:contextualSpacing w:val="0"/>
              <w:rPr>
                <w:rFonts w:ascii="Tahoma" w:hAnsi="Tahoma" w:cs="Tahoma"/>
                <w:bCs/>
                <w:color w:val="000000"/>
                <w:sz w:val="18"/>
                <w:szCs w:val="18"/>
              </w:rPr>
            </w:pPr>
            <w:r w:rsidRPr="00570178">
              <w:rPr>
                <w:rFonts w:ascii="Tahoma" w:hAnsi="Tahoma" w:cs="Tahoma"/>
                <w:bCs/>
                <w:color w:val="000000"/>
                <w:sz w:val="18"/>
                <w:szCs w:val="18"/>
              </w:rPr>
              <w:t>Συντονισμός</w:t>
            </w:r>
            <w:r w:rsidR="00993983" w:rsidRPr="00570178">
              <w:rPr>
                <w:rFonts w:ascii="Tahoma" w:hAnsi="Tahoma" w:cs="Tahoma"/>
                <w:bCs/>
                <w:color w:val="000000"/>
                <w:sz w:val="18"/>
                <w:szCs w:val="18"/>
              </w:rPr>
              <w:t xml:space="preserve"> </w:t>
            </w:r>
            <w:r w:rsidR="00B22876" w:rsidRPr="00570178">
              <w:rPr>
                <w:rFonts w:ascii="Tahoma" w:hAnsi="Tahoma" w:cs="Tahoma"/>
                <w:bCs/>
                <w:color w:val="000000"/>
                <w:sz w:val="18"/>
                <w:szCs w:val="18"/>
              </w:rPr>
              <w:t xml:space="preserve">ομάδας </w:t>
            </w:r>
            <w:r w:rsidR="00993983" w:rsidRPr="00570178">
              <w:rPr>
                <w:rFonts w:ascii="Tahoma" w:hAnsi="Tahoma" w:cs="Tahoma"/>
                <w:bCs/>
                <w:color w:val="000000"/>
                <w:sz w:val="18"/>
                <w:szCs w:val="18"/>
              </w:rPr>
              <w:t>αξιολόγησης κινδύνων απάτης και άλ</w:t>
            </w:r>
            <w:r w:rsidR="0084489E" w:rsidRPr="00570178">
              <w:rPr>
                <w:rFonts w:ascii="Tahoma" w:hAnsi="Tahoma" w:cs="Tahoma"/>
                <w:bCs/>
                <w:color w:val="000000"/>
                <w:sz w:val="18"/>
                <w:szCs w:val="18"/>
              </w:rPr>
              <w:t>λων ομάδων τις οποίες συγκροτεί</w:t>
            </w:r>
            <w:r w:rsidR="00993983" w:rsidRPr="00570178">
              <w:rPr>
                <w:rFonts w:ascii="Tahoma" w:hAnsi="Tahoma" w:cs="Tahoma"/>
                <w:bCs/>
                <w:color w:val="000000"/>
                <w:sz w:val="18"/>
                <w:szCs w:val="18"/>
              </w:rPr>
              <w:t xml:space="preserve"> ο Προϊστάμενος της ΕΥΔ σε θέματα του ΣΔΕ.</w:t>
            </w:r>
          </w:p>
          <w:p w:rsidR="00C140EB" w:rsidRDefault="00993983" w:rsidP="00BE5C9B">
            <w:pPr>
              <w:pStyle w:val="ListParagraph"/>
              <w:numPr>
                <w:ilvl w:val="0"/>
                <w:numId w:val="21"/>
              </w:numPr>
              <w:spacing w:before="120" w:after="120"/>
              <w:ind w:left="318" w:hanging="284"/>
              <w:contextualSpacing w:val="0"/>
              <w:rPr>
                <w:rFonts w:ascii="Tahoma" w:hAnsi="Tahoma" w:cs="Tahoma"/>
                <w:bCs/>
                <w:color w:val="000000"/>
                <w:sz w:val="18"/>
                <w:szCs w:val="18"/>
              </w:rPr>
            </w:pPr>
            <w:r>
              <w:rPr>
                <w:rFonts w:ascii="Tahoma" w:hAnsi="Tahoma" w:cs="Tahoma"/>
                <w:bCs/>
                <w:color w:val="000000"/>
                <w:sz w:val="18"/>
                <w:szCs w:val="18"/>
              </w:rPr>
              <w:t>Ευθύνη για τον σ</w:t>
            </w:r>
            <w:r w:rsidR="004D5BC9">
              <w:rPr>
                <w:rFonts w:ascii="Tahoma" w:hAnsi="Tahoma" w:cs="Tahoma"/>
                <w:bCs/>
                <w:color w:val="000000"/>
                <w:sz w:val="18"/>
                <w:szCs w:val="18"/>
              </w:rPr>
              <w:t>χεδιασμό</w:t>
            </w:r>
            <w:r w:rsidR="001625BE">
              <w:rPr>
                <w:rFonts w:ascii="Tahoma" w:hAnsi="Tahoma" w:cs="Tahoma"/>
                <w:bCs/>
                <w:color w:val="000000"/>
                <w:sz w:val="18"/>
                <w:szCs w:val="18"/>
              </w:rPr>
              <w:t xml:space="preserve">, ανάπτυξη και εφαρμογή </w:t>
            </w:r>
            <w:r>
              <w:rPr>
                <w:rFonts w:ascii="Tahoma" w:hAnsi="Tahoma" w:cs="Tahoma"/>
                <w:bCs/>
                <w:color w:val="000000"/>
                <w:sz w:val="18"/>
                <w:szCs w:val="18"/>
              </w:rPr>
              <w:t xml:space="preserve">επιπλέον </w:t>
            </w:r>
            <w:r w:rsidR="001625BE">
              <w:rPr>
                <w:rFonts w:ascii="Tahoma" w:hAnsi="Tahoma" w:cs="Tahoma"/>
                <w:bCs/>
                <w:color w:val="000000"/>
                <w:sz w:val="18"/>
                <w:szCs w:val="18"/>
              </w:rPr>
              <w:t>υποστηρικτικών εργαλείων και τεχνικών Ανάλυσης Κινδύνου.</w:t>
            </w:r>
          </w:p>
          <w:p w:rsidR="00EF6748" w:rsidRDefault="00B22876" w:rsidP="00BE5C9B">
            <w:pPr>
              <w:pStyle w:val="ListParagraph"/>
              <w:numPr>
                <w:ilvl w:val="0"/>
                <w:numId w:val="21"/>
              </w:numPr>
              <w:spacing w:before="120" w:after="120"/>
              <w:ind w:left="318" w:hanging="284"/>
              <w:contextualSpacing w:val="0"/>
              <w:rPr>
                <w:rFonts w:ascii="Tahoma" w:hAnsi="Tahoma" w:cs="Tahoma"/>
                <w:bCs/>
                <w:color w:val="000000"/>
                <w:sz w:val="18"/>
                <w:szCs w:val="18"/>
              </w:rPr>
            </w:pPr>
            <w:r>
              <w:rPr>
                <w:rFonts w:ascii="Tahoma" w:hAnsi="Tahoma" w:cs="Tahoma"/>
                <w:bCs/>
                <w:color w:val="000000"/>
                <w:sz w:val="18"/>
                <w:szCs w:val="18"/>
              </w:rPr>
              <w:t>Σημείο επαφής της ΕΥ</w:t>
            </w:r>
            <w:r w:rsidR="00EF6748">
              <w:rPr>
                <w:rFonts w:ascii="Tahoma" w:hAnsi="Tahoma" w:cs="Tahoma"/>
                <w:bCs/>
                <w:color w:val="000000"/>
                <w:sz w:val="18"/>
                <w:szCs w:val="18"/>
              </w:rPr>
              <w:t xml:space="preserve"> με τον μηχανισμό υποδοχής και εξέτασης καταγγελιών για τα έργα της ΠΠ 201</w:t>
            </w:r>
            <w:r>
              <w:rPr>
                <w:rFonts w:ascii="Tahoma" w:hAnsi="Tahoma" w:cs="Tahoma"/>
                <w:bCs/>
                <w:color w:val="000000"/>
                <w:sz w:val="18"/>
                <w:szCs w:val="18"/>
              </w:rPr>
              <w:t>4</w:t>
            </w:r>
            <w:r w:rsidR="00EF6748">
              <w:rPr>
                <w:rFonts w:ascii="Tahoma" w:hAnsi="Tahoma" w:cs="Tahoma"/>
                <w:bCs/>
                <w:color w:val="000000"/>
                <w:sz w:val="18"/>
                <w:szCs w:val="18"/>
              </w:rPr>
              <w:t>-2020.</w:t>
            </w:r>
          </w:p>
          <w:p w:rsidR="00EF6748" w:rsidRDefault="00993983" w:rsidP="00BE5C9B">
            <w:pPr>
              <w:pStyle w:val="ListParagraph"/>
              <w:numPr>
                <w:ilvl w:val="0"/>
                <w:numId w:val="21"/>
              </w:numPr>
              <w:spacing w:before="120" w:after="120"/>
              <w:ind w:left="318" w:hanging="284"/>
              <w:contextualSpacing w:val="0"/>
              <w:rPr>
                <w:rFonts w:ascii="Tahoma" w:hAnsi="Tahoma" w:cs="Tahoma"/>
                <w:bCs/>
                <w:color w:val="000000"/>
                <w:sz w:val="18"/>
                <w:szCs w:val="18"/>
              </w:rPr>
            </w:pPr>
            <w:r>
              <w:rPr>
                <w:rFonts w:ascii="Tahoma" w:hAnsi="Tahoma" w:cs="Tahoma"/>
                <w:bCs/>
                <w:color w:val="000000"/>
                <w:sz w:val="18"/>
                <w:szCs w:val="18"/>
              </w:rPr>
              <w:t>Ευθύνη για τη δ</w:t>
            </w:r>
            <w:r w:rsidR="00EF6748">
              <w:rPr>
                <w:rFonts w:ascii="Tahoma" w:hAnsi="Tahoma" w:cs="Tahoma"/>
                <w:bCs/>
                <w:color w:val="000000"/>
                <w:sz w:val="18"/>
                <w:szCs w:val="18"/>
              </w:rPr>
              <w:t xml:space="preserve">ιενέργεια έκτακτης επιτόπιας επαλήθευσης μετά από καταγγελία, υπό τον όρο ύπαρξης σοβαρών ενδείξεων παραβάσεως </w:t>
            </w:r>
            <w:r w:rsidR="007538BA">
              <w:rPr>
                <w:rFonts w:ascii="Tahoma" w:hAnsi="Tahoma" w:cs="Tahoma"/>
                <w:bCs/>
                <w:color w:val="000000"/>
                <w:sz w:val="18"/>
                <w:szCs w:val="18"/>
              </w:rPr>
              <w:t xml:space="preserve">εθνικού ή κοινοτικού </w:t>
            </w:r>
            <w:r w:rsidR="00EF6748">
              <w:rPr>
                <w:rFonts w:ascii="Tahoma" w:hAnsi="Tahoma" w:cs="Tahoma"/>
                <w:bCs/>
                <w:color w:val="000000"/>
                <w:sz w:val="18"/>
                <w:szCs w:val="18"/>
              </w:rPr>
              <w:t>δικαίου.</w:t>
            </w:r>
          </w:p>
          <w:p w:rsidR="00993983" w:rsidRPr="004842A8" w:rsidRDefault="00993983" w:rsidP="00993983">
            <w:pPr>
              <w:spacing w:before="240" w:after="120"/>
              <w:rPr>
                <w:rFonts w:ascii="Tahoma" w:hAnsi="Tahoma" w:cs="Tahoma"/>
                <w:b/>
                <w:bCs/>
                <w:color w:val="000080"/>
                <w:sz w:val="18"/>
                <w:szCs w:val="18"/>
              </w:rPr>
            </w:pPr>
            <w:r w:rsidRPr="004842A8">
              <w:rPr>
                <w:rFonts w:ascii="Tahoma" w:hAnsi="Tahoma" w:cs="Tahoma"/>
                <w:b/>
                <w:bCs/>
                <w:color w:val="000080"/>
                <w:sz w:val="18"/>
                <w:szCs w:val="18"/>
              </w:rPr>
              <w:lastRenderedPageBreak/>
              <w:t>Διοίκηση και Οργάνωση</w:t>
            </w:r>
          </w:p>
          <w:p w:rsidR="00993983" w:rsidRPr="00BE5C9B" w:rsidRDefault="00993983" w:rsidP="00BE5C9B">
            <w:pPr>
              <w:numPr>
                <w:ilvl w:val="0"/>
                <w:numId w:val="3"/>
              </w:numPr>
              <w:spacing w:before="120" w:after="120"/>
              <w:ind w:left="318" w:hanging="284"/>
              <w:rPr>
                <w:rFonts w:ascii="Tahoma" w:hAnsi="Tahoma" w:cs="Tahoma"/>
                <w:bCs/>
                <w:color w:val="000000"/>
                <w:sz w:val="18"/>
                <w:szCs w:val="18"/>
              </w:rPr>
            </w:pPr>
            <w:r w:rsidRPr="00F42C80">
              <w:rPr>
                <w:rFonts w:ascii="Tahoma" w:eastAsia="Times New Roman" w:hAnsi="Tahoma" w:cs="Tahoma"/>
                <w:bCs/>
                <w:sz w:val="18"/>
                <w:szCs w:val="18"/>
              </w:rPr>
              <w:t xml:space="preserve">Υποστήριξη και συνεργασία με τον </w:t>
            </w:r>
            <w:r w:rsidR="00BE5C9B" w:rsidRPr="00F42C80">
              <w:rPr>
                <w:rFonts w:ascii="Tahoma" w:eastAsia="Times New Roman" w:hAnsi="Tahoma" w:cs="Tahoma"/>
                <w:bCs/>
                <w:sz w:val="18"/>
                <w:szCs w:val="18"/>
              </w:rPr>
              <w:t>Προϊστάμενο</w:t>
            </w:r>
            <w:r w:rsidRPr="00F42C80">
              <w:rPr>
                <w:rFonts w:ascii="Tahoma" w:eastAsia="Times New Roman" w:hAnsi="Tahoma" w:cs="Tahoma"/>
                <w:bCs/>
                <w:sz w:val="18"/>
                <w:szCs w:val="18"/>
              </w:rPr>
              <w:t xml:space="preserve"> της ΕΥΔ σε </w:t>
            </w:r>
            <w:r w:rsidR="00BE5C9B">
              <w:rPr>
                <w:rFonts w:ascii="Tahoma" w:eastAsia="Times New Roman" w:hAnsi="Tahoma" w:cs="Tahoma"/>
                <w:bCs/>
                <w:sz w:val="18"/>
                <w:szCs w:val="18"/>
              </w:rPr>
              <w:t>θ</w:t>
            </w:r>
            <w:r w:rsidRPr="00F42C80">
              <w:rPr>
                <w:rFonts w:ascii="Tahoma" w:eastAsia="Times New Roman" w:hAnsi="Tahoma" w:cs="Tahoma"/>
                <w:bCs/>
                <w:sz w:val="18"/>
                <w:szCs w:val="18"/>
              </w:rPr>
              <w:t xml:space="preserve">έματα που αφορούν την διοικητική και οργανωτική </w:t>
            </w:r>
            <w:r w:rsidRPr="00BE5C9B">
              <w:rPr>
                <w:rFonts w:ascii="Tahoma" w:hAnsi="Tahoma" w:cs="Tahoma"/>
                <w:bCs/>
                <w:color w:val="000000"/>
                <w:sz w:val="18"/>
                <w:szCs w:val="18"/>
              </w:rPr>
              <w:t xml:space="preserve">υποστήριξη της </w:t>
            </w:r>
            <w:r w:rsidR="00BE5C9B">
              <w:rPr>
                <w:rFonts w:ascii="Tahoma" w:hAnsi="Tahoma" w:cs="Tahoma"/>
                <w:bCs/>
                <w:color w:val="000000"/>
                <w:sz w:val="18"/>
                <w:szCs w:val="18"/>
              </w:rPr>
              <w:t>Υ</w:t>
            </w:r>
            <w:r w:rsidRPr="00BE5C9B">
              <w:rPr>
                <w:rFonts w:ascii="Tahoma" w:hAnsi="Tahoma" w:cs="Tahoma"/>
                <w:bCs/>
                <w:color w:val="000000"/>
                <w:sz w:val="18"/>
                <w:szCs w:val="18"/>
              </w:rPr>
              <w:t>πηρεσίας.</w:t>
            </w:r>
          </w:p>
          <w:p w:rsidR="00993983" w:rsidRPr="00BE5C9B" w:rsidRDefault="00993983" w:rsidP="00BE5C9B">
            <w:pPr>
              <w:numPr>
                <w:ilvl w:val="0"/>
                <w:numId w:val="3"/>
              </w:numPr>
              <w:spacing w:before="120" w:after="120"/>
              <w:ind w:left="318" w:hanging="284"/>
              <w:rPr>
                <w:rFonts w:ascii="Tahoma" w:hAnsi="Tahoma" w:cs="Tahoma"/>
                <w:bCs/>
                <w:color w:val="000000"/>
                <w:sz w:val="18"/>
                <w:szCs w:val="18"/>
              </w:rPr>
            </w:pPr>
            <w:r w:rsidRPr="00BE5C9B">
              <w:rPr>
                <w:rFonts w:ascii="Tahoma" w:hAnsi="Tahoma" w:cs="Tahoma"/>
                <w:bCs/>
                <w:color w:val="000000"/>
                <w:sz w:val="18"/>
                <w:szCs w:val="18"/>
              </w:rPr>
              <w:t>Σχεδιασμός, προγραμματισμός, συντονισμός και ο</w:t>
            </w:r>
            <w:r w:rsidR="00BE5C9B">
              <w:rPr>
                <w:rFonts w:ascii="Tahoma" w:hAnsi="Tahoma" w:cs="Tahoma"/>
                <w:bCs/>
                <w:color w:val="000000"/>
                <w:sz w:val="18"/>
                <w:szCs w:val="18"/>
              </w:rPr>
              <w:t xml:space="preserve">ργάνωση των δραστηριοτήτων της </w:t>
            </w:r>
            <w:r w:rsidRPr="00BE5C9B">
              <w:rPr>
                <w:rFonts w:ascii="Tahoma" w:hAnsi="Tahoma" w:cs="Tahoma"/>
                <w:bCs/>
                <w:color w:val="000000"/>
                <w:sz w:val="18"/>
                <w:szCs w:val="18"/>
              </w:rPr>
              <w:t>Μονάδας.</w:t>
            </w:r>
          </w:p>
          <w:p w:rsidR="00993983" w:rsidRPr="00F42C80" w:rsidRDefault="00993983" w:rsidP="00BE5C9B">
            <w:pPr>
              <w:numPr>
                <w:ilvl w:val="0"/>
                <w:numId w:val="3"/>
              </w:numPr>
              <w:spacing w:before="120" w:after="120"/>
              <w:ind w:left="318" w:hanging="284"/>
              <w:rPr>
                <w:rFonts w:ascii="Tahoma" w:hAnsi="Tahoma" w:cs="Tahoma"/>
                <w:bCs/>
                <w:color w:val="000000"/>
                <w:sz w:val="18"/>
                <w:szCs w:val="18"/>
              </w:rPr>
            </w:pPr>
            <w:r w:rsidRPr="00BE5C9B">
              <w:rPr>
                <w:rFonts w:ascii="Tahoma" w:hAnsi="Tahoma" w:cs="Tahoma"/>
                <w:bCs/>
                <w:color w:val="000000"/>
                <w:sz w:val="18"/>
                <w:szCs w:val="18"/>
              </w:rPr>
              <w:t>Κατανομή των εργασιών της μονάδας  στα στελέχη και διοικητική ευθύνη για το προσωπικό της Μονάδας</w:t>
            </w:r>
          </w:p>
          <w:p w:rsidR="003748B1" w:rsidRPr="00283204" w:rsidRDefault="00283204" w:rsidP="00283204">
            <w:pPr>
              <w:spacing w:before="120" w:after="120"/>
              <w:ind w:left="34"/>
              <w:rPr>
                <w:rFonts w:ascii="Tahoma" w:hAnsi="Tahoma" w:cs="Tahoma"/>
                <w:b/>
                <w:bCs/>
                <w:color w:val="000080"/>
                <w:sz w:val="18"/>
                <w:szCs w:val="18"/>
              </w:rPr>
            </w:pPr>
            <w:r>
              <w:rPr>
                <w:rFonts w:ascii="Tahoma" w:hAnsi="Tahoma" w:cs="Tahoma"/>
                <w:b/>
                <w:bCs/>
                <w:color w:val="000080"/>
                <w:sz w:val="18"/>
                <w:szCs w:val="18"/>
              </w:rPr>
              <w:t>Ά</w:t>
            </w:r>
            <w:r w:rsidRPr="005B263A">
              <w:rPr>
                <w:rFonts w:ascii="Tahoma" w:hAnsi="Tahoma" w:cs="Tahoma"/>
                <w:b/>
                <w:bCs/>
                <w:color w:val="000080"/>
                <w:sz w:val="18"/>
                <w:szCs w:val="18"/>
              </w:rPr>
              <w:t>λλα Καθήκοντα</w:t>
            </w:r>
          </w:p>
          <w:p w:rsidR="009E6390" w:rsidRPr="008809D0" w:rsidRDefault="00993983" w:rsidP="00E71BED">
            <w:pPr>
              <w:numPr>
                <w:ilvl w:val="0"/>
                <w:numId w:val="3"/>
              </w:numPr>
              <w:spacing w:before="120" w:after="120"/>
              <w:ind w:left="318" w:hanging="284"/>
              <w:rPr>
                <w:rFonts w:ascii="Tahoma" w:hAnsi="Tahoma" w:cs="Tahoma"/>
                <w:bCs/>
                <w:color w:val="000000"/>
                <w:sz w:val="18"/>
                <w:szCs w:val="18"/>
              </w:rPr>
            </w:pPr>
            <w:r w:rsidRPr="008809D0">
              <w:rPr>
                <w:rFonts w:ascii="Tahoma" w:hAnsi="Tahoma" w:cs="Tahoma"/>
                <w:bCs/>
                <w:color w:val="000000"/>
                <w:sz w:val="18"/>
                <w:szCs w:val="18"/>
              </w:rPr>
              <w:t>Συντονισμός υ</w:t>
            </w:r>
            <w:r w:rsidR="009E6390" w:rsidRPr="008809D0">
              <w:rPr>
                <w:rFonts w:ascii="Tahoma" w:hAnsi="Tahoma" w:cs="Tahoma"/>
                <w:bCs/>
                <w:color w:val="000000"/>
                <w:sz w:val="18"/>
                <w:szCs w:val="18"/>
              </w:rPr>
              <w:t>ποστήριξη</w:t>
            </w:r>
            <w:r w:rsidRPr="008809D0">
              <w:rPr>
                <w:rFonts w:ascii="Tahoma" w:hAnsi="Tahoma" w:cs="Tahoma"/>
                <w:bCs/>
                <w:color w:val="000000"/>
                <w:sz w:val="18"/>
                <w:szCs w:val="18"/>
              </w:rPr>
              <w:t>ς</w:t>
            </w:r>
            <w:r w:rsidR="009E6390" w:rsidRPr="008809D0">
              <w:rPr>
                <w:rFonts w:ascii="Tahoma" w:hAnsi="Tahoma" w:cs="Tahoma"/>
                <w:bCs/>
                <w:color w:val="000000"/>
                <w:sz w:val="18"/>
                <w:szCs w:val="18"/>
              </w:rPr>
              <w:t xml:space="preserve"> γραφείου ενημέρωσης κοινού για θέματα δικαιωμάτων και υποχρεώσεων των ενδιαφερόμενων, επιλεξιμότητας δαπανών καθώς και τις ειδικότερες απαιτήσεις επί μέρους προσκλήσεων.</w:t>
            </w:r>
          </w:p>
          <w:p w:rsidR="009E6390" w:rsidRPr="008809D0" w:rsidRDefault="00993983" w:rsidP="00E71BED">
            <w:pPr>
              <w:numPr>
                <w:ilvl w:val="0"/>
                <w:numId w:val="3"/>
              </w:numPr>
              <w:spacing w:before="120" w:after="120"/>
              <w:ind w:left="318" w:hanging="284"/>
              <w:rPr>
                <w:rFonts w:ascii="Tahoma" w:hAnsi="Tahoma" w:cs="Tahoma"/>
                <w:bCs/>
                <w:color w:val="000000"/>
                <w:sz w:val="18"/>
                <w:szCs w:val="18"/>
              </w:rPr>
            </w:pPr>
            <w:r w:rsidRPr="008809D0">
              <w:rPr>
                <w:rFonts w:ascii="Tahoma" w:hAnsi="Tahoma" w:cs="Tahoma"/>
                <w:bCs/>
                <w:color w:val="000000"/>
                <w:sz w:val="18"/>
                <w:szCs w:val="18"/>
              </w:rPr>
              <w:t>Εποπτεία λ</w:t>
            </w:r>
            <w:r w:rsidR="009E6390" w:rsidRPr="008809D0">
              <w:rPr>
                <w:rFonts w:ascii="Tahoma" w:hAnsi="Tahoma" w:cs="Tahoma"/>
                <w:bCs/>
                <w:color w:val="000000"/>
                <w:sz w:val="18"/>
                <w:szCs w:val="18"/>
              </w:rPr>
              <w:t>ειτουργία</w:t>
            </w:r>
            <w:r w:rsidRPr="008809D0">
              <w:rPr>
                <w:rFonts w:ascii="Tahoma" w:hAnsi="Tahoma" w:cs="Tahoma"/>
                <w:bCs/>
                <w:color w:val="000000"/>
                <w:sz w:val="18"/>
                <w:szCs w:val="18"/>
              </w:rPr>
              <w:t>ς</w:t>
            </w:r>
            <w:r w:rsidR="00B22876" w:rsidRPr="008809D0">
              <w:rPr>
                <w:rFonts w:ascii="Tahoma" w:hAnsi="Tahoma" w:cs="Tahoma"/>
                <w:bCs/>
                <w:color w:val="000000"/>
                <w:sz w:val="18"/>
                <w:szCs w:val="18"/>
              </w:rPr>
              <w:t xml:space="preserve"> </w:t>
            </w:r>
            <w:r w:rsidR="009E6390" w:rsidRPr="008809D0">
              <w:rPr>
                <w:rFonts w:ascii="Tahoma" w:hAnsi="Tahoma" w:cs="Tahoma"/>
                <w:bCs/>
                <w:color w:val="000000"/>
                <w:sz w:val="18"/>
                <w:szCs w:val="18"/>
                <w:lang w:val="en-US"/>
              </w:rPr>
              <w:t>helpdesk</w:t>
            </w:r>
            <w:r w:rsidR="00B22876" w:rsidRPr="008809D0">
              <w:rPr>
                <w:rFonts w:ascii="Tahoma" w:hAnsi="Tahoma" w:cs="Tahoma"/>
                <w:bCs/>
                <w:color w:val="000000"/>
                <w:sz w:val="18"/>
                <w:szCs w:val="18"/>
              </w:rPr>
              <w:t xml:space="preserve"> </w:t>
            </w:r>
            <w:r w:rsidR="009E6390" w:rsidRPr="008809D0">
              <w:rPr>
                <w:rFonts w:ascii="Tahoma" w:hAnsi="Tahoma" w:cs="Tahoma"/>
                <w:bCs/>
                <w:color w:val="000000"/>
                <w:sz w:val="18"/>
                <w:szCs w:val="18"/>
              </w:rPr>
              <w:t>για την ενημέρωση φορέων.</w:t>
            </w:r>
          </w:p>
          <w:p w:rsidR="00E71BED" w:rsidRPr="008809D0" w:rsidRDefault="00993983" w:rsidP="00E71BED">
            <w:pPr>
              <w:numPr>
                <w:ilvl w:val="0"/>
                <w:numId w:val="3"/>
              </w:numPr>
              <w:spacing w:before="120" w:after="120"/>
              <w:ind w:left="318" w:hanging="284"/>
              <w:rPr>
                <w:rFonts w:ascii="Tahoma" w:hAnsi="Tahoma" w:cs="Tahoma"/>
                <w:bCs/>
                <w:color w:val="000000"/>
                <w:sz w:val="18"/>
                <w:szCs w:val="18"/>
              </w:rPr>
            </w:pPr>
            <w:r w:rsidRPr="008809D0">
              <w:rPr>
                <w:rFonts w:ascii="Tahoma" w:hAnsi="Tahoma" w:cs="Tahoma"/>
                <w:bCs/>
                <w:color w:val="000000"/>
                <w:sz w:val="18"/>
                <w:szCs w:val="18"/>
              </w:rPr>
              <w:t>Εποπτεία σ</w:t>
            </w:r>
            <w:r w:rsidR="00E71BED" w:rsidRPr="008809D0">
              <w:rPr>
                <w:rFonts w:ascii="Tahoma" w:hAnsi="Tahoma" w:cs="Tahoma"/>
                <w:bCs/>
                <w:color w:val="000000"/>
                <w:sz w:val="18"/>
                <w:szCs w:val="18"/>
              </w:rPr>
              <w:t>υνεργασία</w:t>
            </w:r>
            <w:r w:rsidRPr="008809D0">
              <w:rPr>
                <w:rFonts w:ascii="Tahoma" w:hAnsi="Tahoma" w:cs="Tahoma"/>
                <w:bCs/>
                <w:color w:val="000000"/>
                <w:sz w:val="18"/>
                <w:szCs w:val="18"/>
              </w:rPr>
              <w:t>ς</w:t>
            </w:r>
            <w:r w:rsidR="00E71BED" w:rsidRPr="008809D0">
              <w:rPr>
                <w:rFonts w:ascii="Tahoma" w:hAnsi="Tahoma" w:cs="Tahoma"/>
                <w:bCs/>
                <w:color w:val="000000"/>
                <w:sz w:val="18"/>
                <w:szCs w:val="18"/>
              </w:rPr>
              <w:t xml:space="preserve"> με ΕΑΣ και ΕΕ και παροχή όλων των αναγκαίων πληροφοριών</w:t>
            </w:r>
            <w:r w:rsidR="00283204" w:rsidRPr="008809D0">
              <w:rPr>
                <w:rFonts w:ascii="Tahoma" w:hAnsi="Tahoma" w:cs="Tahoma"/>
                <w:bCs/>
                <w:color w:val="000000"/>
                <w:sz w:val="18"/>
                <w:szCs w:val="18"/>
              </w:rPr>
              <w:t xml:space="preserve"> σε θέματα αρμοδιότητάς του.</w:t>
            </w:r>
          </w:p>
          <w:p w:rsidR="00283204" w:rsidRPr="008809D0" w:rsidRDefault="00283204" w:rsidP="00283204">
            <w:pPr>
              <w:numPr>
                <w:ilvl w:val="0"/>
                <w:numId w:val="3"/>
              </w:numPr>
              <w:spacing w:before="120" w:after="120"/>
              <w:ind w:left="318" w:hanging="284"/>
              <w:rPr>
                <w:rFonts w:ascii="Tahoma" w:hAnsi="Tahoma" w:cs="Tahoma"/>
                <w:bCs/>
                <w:color w:val="000000"/>
                <w:sz w:val="18"/>
                <w:szCs w:val="18"/>
              </w:rPr>
            </w:pPr>
            <w:r w:rsidRPr="008809D0">
              <w:rPr>
                <w:rFonts w:ascii="Tahoma" w:hAnsi="Tahoma" w:cs="Tahoma"/>
                <w:bCs/>
                <w:color w:val="000000"/>
                <w:sz w:val="18"/>
                <w:szCs w:val="18"/>
              </w:rPr>
              <w:t>Συμμετοχή σε Θεματικά Δίκτυα, για την επεξεργασία και εισήγηση στην ΕΑΣ λήψης κατάλληλων μέτρων για την  αποτελεσματικότερη εφαρμογή της πολιτικής στον τομέα ενδιαφέροντός τους.</w:t>
            </w:r>
          </w:p>
          <w:p w:rsidR="00283204" w:rsidRPr="008809D0" w:rsidRDefault="00283204" w:rsidP="00283204">
            <w:pPr>
              <w:numPr>
                <w:ilvl w:val="3"/>
                <w:numId w:val="3"/>
              </w:numPr>
              <w:spacing w:before="120" w:after="120"/>
              <w:ind w:left="318" w:hanging="284"/>
              <w:rPr>
                <w:rFonts w:ascii="Tahoma" w:hAnsi="Tahoma" w:cs="Tahoma"/>
                <w:bCs/>
                <w:color w:val="000000"/>
                <w:sz w:val="18"/>
                <w:szCs w:val="18"/>
              </w:rPr>
            </w:pPr>
            <w:r w:rsidRPr="008809D0">
              <w:rPr>
                <w:rFonts w:ascii="Tahoma" w:hAnsi="Tahoma" w:cs="Tahoma"/>
                <w:bCs/>
                <w:color w:val="000000"/>
                <w:sz w:val="18"/>
                <w:szCs w:val="18"/>
              </w:rPr>
              <w:t>Ευθύνη για την τήρηση αρχείων των θεμάτων αρμοδιότητ</w:t>
            </w:r>
            <w:r w:rsidR="00993983" w:rsidRPr="008809D0">
              <w:rPr>
                <w:rFonts w:ascii="Tahoma" w:hAnsi="Tahoma" w:cs="Tahoma"/>
                <w:bCs/>
                <w:color w:val="000000"/>
                <w:sz w:val="18"/>
                <w:szCs w:val="18"/>
              </w:rPr>
              <w:t>α</w:t>
            </w:r>
            <w:r w:rsidR="009E6390" w:rsidRPr="008809D0">
              <w:rPr>
                <w:rFonts w:ascii="Tahoma" w:hAnsi="Tahoma" w:cs="Tahoma"/>
                <w:bCs/>
                <w:color w:val="000000"/>
                <w:sz w:val="18"/>
                <w:szCs w:val="18"/>
              </w:rPr>
              <w:t xml:space="preserve">ς </w:t>
            </w:r>
            <w:r w:rsidR="00993983" w:rsidRPr="008809D0">
              <w:rPr>
                <w:rFonts w:ascii="Tahoma" w:hAnsi="Tahoma" w:cs="Tahoma"/>
                <w:bCs/>
                <w:color w:val="000000"/>
                <w:sz w:val="18"/>
                <w:szCs w:val="18"/>
              </w:rPr>
              <w:t>της Μονάδας</w:t>
            </w:r>
            <w:r w:rsidR="009E6390" w:rsidRPr="008809D0">
              <w:rPr>
                <w:rFonts w:ascii="Tahoma" w:hAnsi="Tahoma" w:cs="Tahoma"/>
                <w:bCs/>
                <w:color w:val="000000"/>
                <w:sz w:val="18"/>
                <w:szCs w:val="18"/>
              </w:rPr>
              <w:t>.</w:t>
            </w:r>
          </w:p>
          <w:p w:rsidR="00C4772C" w:rsidRPr="008809D0" w:rsidRDefault="00993983" w:rsidP="00C4772C">
            <w:pPr>
              <w:numPr>
                <w:ilvl w:val="0"/>
                <w:numId w:val="3"/>
              </w:numPr>
              <w:spacing w:before="120" w:after="120"/>
              <w:ind w:left="318" w:hanging="284"/>
              <w:rPr>
                <w:rFonts w:ascii="Tahoma" w:hAnsi="Tahoma" w:cs="Tahoma"/>
                <w:bCs/>
                <w:color w:val="000000"/>
                <w:sz w:val="18"/>
                <w:szCs w:val="18"/>
              </w:rPr>
            </w:pPr>
            <w:r w:rsidRPr="008809D0">
              <w:rPr>
                <w:rFonts w:ascii="Tahoma" w:hAnsi="Tahoma" w:cs="Tahoma"/>
                <w:bCs/>
                <w:color w:val="000000"/>
                <w:sz w:val="18"/>
                <w:szCs w:val="18"/>
              </w:rPr>
              <w:t>Ευθύνη ε</w:t>
            </w:r>
            <w:r w:rsidR="00C4772C" w:rsidRPr="008809D0">
              <w:rPr>
                <w:rFonts w:ascii="Tahoma" w:hAnsi="Tahoma" w:cs="Tahoma"/>
                <w:bCs/>
                <w:color w:val="000000"/>
                <w:sz w:val="18"/>
                <w:szCs w:val="18"/>
              </w:rPr>
              <w:t>ισήγηση</w:t>
            </w:r>
            <w:r w:rsidRPr="008809D0">
              <w:rPr>
                <w:rFonts w:ascii="Tahoma" w:hAnsi="Tahoma" w:cs="Tahoma"/>
                <w:bCs/>
                <w:color w:val="000000"/>
                <w:sz w:val="18"/>
                <w:szCs w:val="18"/>
              </w:rPr>
              <w:t>ς</w:t>
            </w:r>
            <w:r w:rsidR="00DB3D8A" w:rsidRPr="008809D0">
              <w:rPr>
                <w:rFonts w:ascii="Tahoma" w:hAnsi="Tahoma" w:cs="Tahoma"/>
                <w:bCs/>
                <w:color w:val="000000"/>
                <w:sz w:val="18"/>
                <w:szCs w:val="18"/>
              </w:rPr>
              <w:t xml:space="preserve"> </w:t>
            </w:r>
            <w:r w:rsidRPr="008809D0">
              <w:rPr>
                <w:rFonts w:ascii="Tahoma" w:hAnsi="Tahoma" w:cs="Tahoma"/>
                <w:bCs/>
                <w:color w:val="000000"/>
                <w:sz w:val="18"/>
                <w:szCs w:val="18"/>
              </w:rPr>
              <w:t>για την εκπόνηση</w:t>
            </w:r>
            <w:r w:rsidR="00C4772C" w:rsidRPr="008809D0">
              <w:rPr>
                <w:rFonts w:ascii="Tahoma" w:hAnsi="Tahoma" w:cs="Tahoma"/>
                <w:bCs/>
                <w:color w:val="000000"/>
                <w:sz w:val="18"/>
                <w:szCs w:val="18"/>
              </w:rPr>
              <w:t xml:space="preserve"> μελετών, ερευνών, εμπειρογνωμοσυνών, εγχειριδίων διαδικασιών σχετικών με το αντικείμενο της </w:t>
            </w:r>
            <w:r w:rsidRPr="008809D0">
              <w:rPr>
                <w:rFonts w:ascii="Tahoma" w:hAnsi="Tahoma" w:cs="Tahoma"/>
                <w:bCs/>
                <w:color w:val="000000"/>
                <w:sz w:val="18"/>
                <w:szCs w:val="18"/>
              </w:rPr>
              <w:t>Μονάδας</w:t>
            </w:r>
            <w:r w:rsidR="00C4772C" w:rsidRPr="008809D0">
              <w:rPr>
                <w:rFonts w:ascii="Tahoma" w:hAnsi="Tahoma" w:cs="Tahoma"/>
                <w:bCs/>
                <w:color w:val="000000"/>
                <w:sz w:val="18"/>
                <w:szCs w:val="18"/>
              </w:rPr>
              <w:t xml:space="preserve">. </w:t>
            </w:r>
          </w:p>
          <w:p w:rsidR="00C4772C" w:rsidRPr="008809D0" w:rsidRDefault="00C4772C" w:rsidP="00C4772C">
            <w:pPr>
              <w:numPr>
                <w:ilvl w:val="0"/>
                <w:numId w:val="3"/>
              </w:numPr>
              <w:spacing w:before="120" w:after="120"/>
              <w:ind w:left="318" w:hanging="284"/>
              <w:rPr>
                <w:rFonts w:ascii="Tahoma" w:hAnsi="Tahoma" w:cs="Tahoma"/>
                <w:bCs/>
                <w:color w:val="000000"/>
                <w:sz w:val="18"/>
                <w:szCs w:val="18"/>
              </w:rPr>
            </w:pPr>
            <w:r w:rsidRPr="008809D0">
              <w:rPr>
                <w:rFonts w:ascii="Tahoma" w:hAnsi="Tahoma" w:cs="Tahoma"/>
                <w:bCs/>
                <w:color w:val="000000"/>
                <w:sz w:val="18"/>
                <w:szCs w:val="18"/>
              </w:rPr>
              <w:t xml:space="preserve">Συμμετοχή σε επιτροπές και Ομάδες Εργασίας κ.λπ. που συγκροτούνται, κατά περίπτωση, στο πλαίσιο λειτουργίας της ΕΥ και του ΕΣΠΑ.  </w:t>
            </w:r>
          </w:p>
          <w:p w:rsidR="00C4772C" w:rsidRPr="008809D0" w:rsidRDefault="00C4772C" w:rsidP="00C4772C">
            <w:pPr>
              <w:numPr>
                <w:ilvl w:val="0"/>
                <w:numId w:val="3"/>
              </w:numPr>
              <w:spacing w:before="120" w:after="120"/>
              <w:ind w:left="318" w:hanging="284"/>
              <w:rPr>
                <w:rFonts w:ascii="Tahoma" w:hAnsi="Tahoma" w:cs="Tahoma"/>
                <w:bCs/>
                <w:color w:val="000000"/>
                <w:sz w:val="18"/>
                <w:szCs w:val="18"/>
              </w:rPr>
            </w:pPr>
            <w:r w:rsidRPr="008809D0">
              <w:rPr>
                <w:rFonts w:ascii="Tahoma" w:hAnsi="Tahoma" w:cs="Tahoma"/>
                <w:bCs/>
                <w:color w:val="000000"/>
                <w:sz w:val="18"/>
                <w:szCs w:val="18"/>
              </w:rPr>
              <w:t>Διασφάλιση της συλλογής και έγκαιρης καταχώρηση στο ΟΠΣ των απαραίτητων δεδομένων που αφορούν στις αρμοδιότητ</w:t>
            </w:r>
            <w:r w:rsidR="004D5BC9" w:rsidRPr="008809D0">
              <w:rPr>
                <w:rFonts w:ascii="Tahoma" w:hAnsi="Tahoma" w:cs="Tahoma"/>
                <w:bCs/>
                <w:color w:val="000000"/>
                <w:sz w:val="18"/>
                <w:szCs w:val="18"/>
              </w:rPr>
              <w:t>ε</w:t>
            </w:r>
            <w:r w:rsidRPr="008809D0">
              <w:rPr>
                <w:rFonts w:ascii="Tahoma" w:hAnsi="Tahoma" w:cs="Tahoma"/>
                <w:bCs/>
                <w:color w:val="000000"/>
                <w:sz w:val="18"/>
                <w:szCs w:val="18"/>
              </w:rPr>
              <w:t>ς της θέσης εργασίας.</w:t>
            </w:r>
            <w:r w:rsidR="00DB3D8A" w:rsidRPr="008809D0">
              <w:rPr>
                <w:rFonts w:ascii="Tahoma" w:hAnsi="Tahoma" w:cs="Tahoma"/>
                <w:bCs/>
                <w:color w:val="000000"/>
                <w:sz w:val="18"/>
                <w:szCs w:val="18"/>
              </w:rPr>
              <w:t xml:space="preserve"> </w:t>
            </w:r>
            <w:r w:rsidRPr="008809D0">
              <w:rPr>
                <w:rFonts w:ascii="Tahoma" w:hAnsi="Tahoma" w:cs="Tahoma"/>
                <w:bCs/>
                <w:color w:val="000000"/>
                <w:sz w:val="18"/>
                <w:szCs w:val="18"/>
              </w:rPr>
              <w:t>Ευθύνη για την ακρίβεια, την ποιότητα και πληρότητα των στοιχείων αρμοδιότητάς του που καταχωρεί στο ΟΠΣ</w:t>
            </w:r>
            <w:r w:rsidR="004D5BC9" w:rsidRPr="008809D0">
              <w:rPr>
                <w:rFonts w:ascii="Tahoma" w:hAnsi="Tahoma" w:cs="Tahoma"/>
                <w:bCs/>
                <w:color w:val="000000"/>
                <w:sz w:val="18"/>
                <w:szCs w:val="18"/>
              </w:rPr>
              <w:t>.</w:t>
            </w:r>
            <w:r w:rsidR="00DB3D8A" w:rsidRPr="008809D0">
              <w:rPr>
                <w:rFonts w:ascii="Tahoma" w:hAnsi="Tahoma" w:cs="Tahoma"/>
                <w:bCs/>
                <w:color w:val="000000"/>
                <w:sz w:val="18"/>
                <w:szCs w:val="18"/>
              </w:rPr>
              <w:t xml:space="preserve"> </w:t>
            </w:r>
            <w:r w:rsidRPr="008809D0">
              <w:rPr>
                <w:rFonts w:ascii="Tahoma" w:hAnsi="Tahoma" w:cs="Tahoma"/>
                <w:bCs/>
                <w:color w:val="000000"/>
                <w:sz w:val="18"/>
                <w:szCs w:val="18"/>
              </w:rPr>
              <w:t xml:space="preserve">Μέριμνα για την έκδοση όλων των απαραίτητων εγγράφων και αποφάσεων που προβλέπονται από το σύστημα διαχείρισης και ελέγχου. </w:t>
            </w:r>
          </w:p>
          <w:p w:rsidR="003748B1" w:rsidRPr="00335160" w:rsidRDefault="00C4772C" w:rsidP="009E6390">
            <w:pPr>
              <w:pStyle w:val="ListParagraph"/>
              <w:numPr>
                <w:ilvl w:val="0"/>
                <w:numId w:val="3"/>
              </w:numPr>
              <w:spacing w:before="120" w:after="120"/>
              <w:ind w:left="318" w:hanging="284"/>
              <w:rPr>
                <w:rFonts w:ascii="Tahoma" w:hAnsi="Tahoma" w:cs="Tahoma"/>
                <w:bCs/>
                <w:color w:val="000000"/>
                <w:sz w:val="18"/>
                <w:szCs w:val="18"/>
              </w:rPr>
            </w:pPr>
            <w:r w:rsidRPr="008809D0">
              <w:rPr>
                <w:rFonts w:ascii="Tahoma" w:hAnsi="Tahoma" w:cs="Tahoma"/>
                <w:bCs/>
                <w:color w:val="000000"/>
                <w:sz w:val="18"/>
                <w:szCs w:val="18"/>
              </w:rPr>
              <w:t>Συμμετοχή σε διεθνή και ευρωπαϊκά συνέδρια και συναντήσεις.</w:t>
            </w:r>
          </w:p>
        </w:tc>
      </w:tr>
    </w:tbl>
    <w:p w:rsidR="00F609C1" w:rsidRDefault="00F609C1">
      <w:pPr>
        <w:overflowPunct/>
        <w:autoSpaceDE/>
        <w:autoSpaceDN/>
        <w:adjustRightInd/>
        <w:jc w:val="left"/>
        <w:textAlignment w:val="auto"/>
      </w:pPr>
    </w:p>
    <w:tbl>
      <w:tblPr>
        <w:tblW w:w="4985" w:type="pct"/>
        <w:tblInd w:w="108" w:type="dxa"/>
        <w:tblLayout w:type="fixed"/>
        <w:tblLook w:val="0000" w:firstRow="0" w:lastRow="0" w:firstColumn="0" w:lastColumn="0" w:noHBand="0" w:noVBand="0"/>
      </w:tblPr>
      <w:tblGrid>
        <w:gridCol w:w="9824"/>
      </w:tblGrid>
      <w:tr w:rsidR="003748B1" w:rsidRPr="009550B1" w:rsidTr="0057457B">
        <w:trPr>
          <w:trHeight w:val="405"/>
        </w:trPr>
        <w:tc>
          <w:tcPr>
            <w:tcW w:w="5000" w:type="pct"/>
            <w:tcBorders>
              <w:top w:val="single" w:sz="4" w:space="0" w:color="000000"/>
              <w:left w:val="single" w:sz="8" w:space="0" w:color="auto"/>
              <w:bottom w:val="single" w:sz="8" w:space="0" w:color="auto"/>
              <w:right w:val="single" w:sz="8" w:space="0" w:color="000000"/>
            </w:tcBorders>
            <w:shd w:val="clear" w:color="auto" w:fill="943634" w:themeFill="accent2" w:themeFillShade="BF"/>
          </w:tcPr>
          <w:p w:rsidR="003748B1" w:rsidRPr="009550B1" w:rsidRDefault="003748B1"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2. ΣΧΕΣΕΙΣ ΣΥΝΕΡΓΑΣΙΑΣ</w:t>
            </w:r>
          </w:p>
        </w:tc>
      </w:tr>
      <w:tr w:rsidR="003748B1" w:rsidRPr="00371252" w:rsidTr="0057457B">
        <w:trPr>
          <w:trHeight w:val="1115"/>
        </w:trPr>
        <w:tc>
          <w:tcPr>
            <w:tcW w:w="5000" w:type="pct"/>
            <w:tcBorders>
              <w:top w:val="single" w:sz="8" w:space="0" w:color="auto"/>
              <w:left w:val="single" w:sz="8" w:space="0" w:color="auto"/>
              <w:bottom w:val="single" w:sz="8" w:space="0" w:color="auto"/>
              <w:right w:val="single" w:sz="8" w:space="0" w:color="auto"/>
            </w:tcBorders>
            <w:shd w:val="clear" w:color="auto" w:fill="FFFFFF"/>
          </w:tcPr>
          <w:p w:rsidR="003748B1" w:rsidRPr="00E406E4" w:rsidRDefault="00A81A6A" w:rsidP="00BE5C9B">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Υπηρεσίες </w:t>
            </w:r>
            <w:r w:rsidR="003748B1" w:rsidRPr="00E406E4">
              <w:rPr>
                <w:rFonts w:ascii="Tahoma" w:hAnsi="Tahoma" w:cs="Tahoma"/>
                <w:bCs/>
                <w:color w:val="000000"/>
                <w:sz w:val="18"/>
                <w:szCs w:val="18"/>
              </w:rPr>
              <w:t>Εθνική</w:t>
            </w:r>
            <w:r>
              <w:rPr>
                <w:rFonts w:ascii="Tahoma" w:hAnsi="Tahoma" w:cs="Tahoma"/>
                <w:bCs/>
                <w:color w:val="000000"/>
                <w:sz w:val="18"/>
                <w:szCs w:val="18"/>
              </w:rPr>
              <w:t>ς</w:t>
            </w:r>
            <w:r w:rsidR="003748B1" w:rsidRPr="00E406E4">
              <w:rPr>
                <w:rFonts w:ascii="Tahoma" w:hAnsi="Tahoma" w:cs="Tahoma"/>
                <w:bCs/>
                <w:color w:val="000000"/>
                <w:sz w:val="18"/>
                <w:szCs w:val="18"/>
              </w:rPr>
              <w:t xml:space="preserve"> Αρχή</w:t>
            </w:r>
            <w:r>
              <w:rPr>
                <w:rFonts w:ascii="Tahoma" w:hAnsi="Tahoma" w:cs="Tahoma"/>
                <w:bCs/>
                <w:color w:val="000000"/>
                <w:sz w:val="18"/>
                <w:szCs w:val="18"/>
              </w:rPr>
              <w:t>ς</w:t>
            </w:r>
            <w:r w:rsidR="003748B1" w:rsidRPr="00E406E4">
              <w:rPr>
                <w:rFonts w:ascii="Tahoma" w:hAnsi="Tahoma" w:cs="Tahoma"/>
                <w:bCs/>
                <w:color w:val="000000"/>
                <w:sz w:val="18"/>
                <w:szCs w:val="18"/>
              </w:rPr>
              <w:t xml:space="preserve"> Συντονισμού</w:t>
            </w:r>
          </w:p>
          <w:p w:rsidR="00C4772C" w:rsidRDefault="00C4772C" w:rsidP="00BE5C9B">
            <w:pPr>
              <w:numPr>
                <w:ilvl w:val="0"/>
                <w:numId w:val="6"/>
              </w:numPr>
              <w:spacing w:before="60" w:after="60"/>
              <w:ind w:left="318" w:hanging="284"/>
              <w:rPr>
                <w:rFonts w:ascii="Tahoma" w:hAnsi="Tahoma" w:cs="Tahoma"/>
                <w:bCs/>
                <w:color w:val="000000"/>
                <w:sz w:val="18"/>
                <w:szCs w:val="18"/>
              </w:rPr>
            </w:pPr>
            <w:r w:rsidRPr="00637EB7">
              <w:rPr>
                <w:rFonts w:ascii="Tahoma" w:hAnsi="Tahoma" w:cs="Tahoma"/>
                <w:bCs/>
                <w:color w:val="000000"/>
                <w:sz w:val="18"/>
                <w:szCs w:val="18"/>
              </w:rPr>
              <w:t>Ευρωπαϊκή Επιτροπ</w:t>
            </w:r>
            <w:r>
              <w:rPr>
                <w:rFonts w:ascii="Tahoma" w:hAnsi="Tahoma" w:cs="Tahoma"/>
                <w:bCs/>
                <w:color w:val="000000"/>
                <w:sz w:val="18"/>
                <w:szCs w:val="18"/>
              </w:rPr>
              <w:t>ή</w:t>
            </w:r>
          </w:p>
          <w:p w:rsidR="00C140EB" w:rsidRDefault="00C140EB" w:rsidP="00BE5C9B">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Αρχή Πιστοποίησης</w:t>
            </w:r>
          </w:p>
          <w:p w:rsidR="003748B1" w:rsidRPr="00E406E4" w:rsidRDefault="00BE5C9B" w:rsidP="00BE5C9B">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ΕΦ</w:t>
            </w:r>
            <w:r w:rsidR="006E341E">
              <w:rPr>
                <w:rFonts w:ascii="Tahoma" w:hAnsi="Tahoma" w:cs="Tahoma"/>
                <w:bCs/>
                <w:color w:val="000000"/>
                <w:sz w:val="18"/>
                <w:szCs w:val="18"/>
              </w:rPr>
              <w:t xml:space="preserve"> </w:t>
            </w:r>
            <w:r w:rsidR="003748B1" w:rsidRPr="00E406E4">
              <w:rPr>
                <w:rFonts w:ascii="Tahoma" w:hAnsi="Tahoma" w:cs="Tahoma"/>
                <w:bCs/>
                <w:color w:val="000000"/>
                <w:sz w:val="18"/>
                <w:szCs w:val="18"/>
              </w:rPr>
              <w:t>του ΕΠ</w:t>
            </w:r>
          </w:p>
          <w:p w:rsidR="003748B1" w:rsidRPr="00E406E4" w:rsidRDefault="003748B1" w:rsidP="00BE5C9B">
            <w:pPr>
              <w:numPr>
                <w:ilvl w:val="0"/>
                <w:numId w:val="6"/>
              </w:numPr>
              <w:spacing w:before="60" w:after="60"/>
              <w:ind w:left="318" w:hanging="284"/>
              <w:rPr>
                <w:rFonts w:ascii="Tahoma" w:hAnsi="Tahoma" w:cs="Tahoma"/>
                <w:bCs/>
                <w:color w:val="000000"/>
                <w:sz w:val="18"/>
                <w:szCs w:val="18"/>
              </w:rPr>
            </w:pPr>
            <w:r w:rsidRPr="00E406E4">
              <w:rPr>
                <w:rFonts w:ascii="Tahoma" w:hAnsi="Tahoma" w:cs="Tahoma"/>
                <w:bCs/>
                <w:color w:val="000000"/>
                <w:sz w:val="18"/>
                <w:szCs w:val="18"/>
              </w:rPr>
              <w:t>Άλλες ΕΥ</w:t>
            </w:r>
            <w:r w:rsidR="00A81A6A">
              <w:rPr>
                <w:rFonts w:ascii="Tahoma" w:hAnsi="Tahoma" w:cs="Tahoma"/>
                <w:bCs/>
                <w:color w:val="000000"/>
                <w:sz w:val="18"/>
                <w:szCs w:val="18"/>
              </w:rPr>
              <w:t>Δ</w:t>
            </w:r>
          </w:p>
          <w:p w:rsidR="003748B1" w:rsidRPr="00074B13" w:rsidRDefault="00A81A6A" w:rsidP="00BE5C9B">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Ελεγκτικά όργανα / φορείς </w:t>
            </w:r>
          </w:p>
        </w:tc>
      </w:tr>
    </w:tbl>
    <w:p w:rsidR="003748B1" w:rsidRDefault="003748B1" w:rsidP="00763ED3"/>
    <w:tbl>
      <w:tblPr>
        <w:tblW w:w="4990" w:type="pct"/>
        <w:tblInd w:w="108" w:type="dxa"/>
        <w:tblLayout w:type="fixed"/>
        <w:tblLook w:val="0000" w:firstRow="0" w:lastRow="0" w:firstColumn="0" w:lastColumn="0" w:noHBand="0" w:noVBand="0"/>
      </w:tblPr>
      <w:tblGrid>
        <w:gridCol w:w="9834"/>
      </w:tblGrid>
      <w:tr w:rsidR="00281DD5" w:rsidRPr="00676765" w:rsidTr="00E3573B">
        <w:trPr>
          <w:trHeight w:val="290"/>
        </w:trPr>
        <w:tc>
          <w:tcPr>
            <w:tcW w:w="5000" w:type="pct"/>
            <w:tcBorders>
              <w:top w:val="single" w:sz="4" w:space="0" w:color="000000"/>
              <w:left w:val="single" w:sz="8" w:space="0" w:color="auto"/>
              <w:bottom w:val="dashSmallGap" w:sz="4" w:space="0" w:color="auto"/>
              <w:right w:val="single" w:sz="8" w:space="0" w:color="000000"/>
            </w:tcBorders>
            <w:shd w:val="clear" w:color="auto" w:fill="943634" w:themeFill="accent2" w:themeFillShade="BF"/>
            <w:noWrap/>
            <w:vAlign w:val="center"/>
          </w:tcPr>
          <w:p w:rsidR="00281DD5" w:rsidRPr="00665B84" w:rsidRDefault="00281DD5" w:rsidP="00881687">
            <w:pPr>
              <w:spacing w:before="60" w:after="60"/>
              <w:jc w:val="center"/>
              <w:rPr>
                <w:rFonts w:ascii="Tahoma" w:hAnsi="Tahoma" w:cs="Tahoma"/>
                <w:b/>
                <w:bCs/>
                <w:color w:val="FFFFFF"/>
                <w:sz w:val="18"/>
                <w:szCs w:val="18"/>
                <w:lang w:val="en-US"/>
              </w:rPr>
            </w:pPr>
            <w:r w:rsidRPr="00676765">
              <w:rPr>
                <w:rFonts w:ascii="Tahoma" w:hAnsi="Tahoma" w:cs="Tahoma"/>
                <w:b/>
                <w:bCs/>
                <w:color w:val="FFFFFF"/>
                <w:sz w:val="18"/>
                <w:szCs w:val="18"/>
              </w:rPr>
              <w:t>3. ΠΡΟΣΟΝΤΑ ΚΑΛΥΨΗΣ ΘΕΣΗΣ ΕΡΓΑΣΙΑΣ</w:t>
            </w:r>
          </w:p>
        </w:tc>
      </w:tr>
      <w:tr w:rsidR="00281DD5" w:rsidRPr="00676765" w:rsidTr="00E3573B">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281DD5" w:rsidRPr="00295DF2" w:rsidRDefault="00665B84" w:rsidP="00881687">
            <w:pPr>
              <w:spacing w:before="120" w:after="120"/>
              <w:rPr>
                <w:rFonts w:ascii="Tahoma" w:hAnsi="Tahoma" w:cs="Tahoma"/>
                <w:b/>
                <w:bCs/>
                <w:color w:val="000000"/>
                <w:sz w:val="18"/>
                <w:szCs w:val="18"/>
              </w:rPr>
            </w:pPr>
            <w:r>
              <w:rPr>
                <w:rFonts w:ascii="Tahoma" w:hAnsi="Tahoma" w:cs="Tahoma"/>
                <w:b/>
                <w:bCs/>
                <w:color w:val="000000"/>
                <w:sz w:val="18"/>
                <w:szCs w:val="18"/>
              </w:rPr>
              <w:t>Α. ΑΠΑΡΑΙΤΗΤΑ ΠΡΟΣΟΝΤΑ</w:t>
            </w:r>
            <w:r w:rsidR="00281DD5" w:rsidRPr="00295DF2">
              <w:rPr>
                <w:rFonts w:ascii="Tahoma" w:hAnsi="Tahoma" w:cs="Tahoma"/>
                <w:b/>
                <w:bCs/>
                <w:color w:val="000000"/>
                <w:sz w:val="18"/>
                <w:szCs w:val="18"/>
              </w:rPr>
              <w:t>:</w:t>
            </w:r>
          </w:p>
        </w:tc>
      </w:tr>
      <w:tr w:rsidR="00281DD5" w:rsidRPr="00676765" w:rsidTr="00881687">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84489E" w:rsidRPr="001418E0" w:rsidRDefault="0084489E" w:rsidP="00BE5C9B">
            <w:pPr>
              <w:spacing w:before="120"/>
              <w:rPr>
                <w:rFonts w:ascii="Tahoma" w:hAnsi="Tahoma" w:cs="Tahoma"/>
                <w:bCs/>
                <w:color w:val="000000"/>
                <w:sz w:val="18"/>
                <w:szCs w:val="18"/>
                <w:u w:val="single"/>
              </w:rPr>
            </w:pPr>
            <w:r w:rsidRPr="006A6CB1">
              <w:rPr>
                <w:rFonts w:ascii="Tahoma" w:hAnsi="Tahoma" w:cs="Tahoma"/>
                <w:bCs/>
                <w:color w:val="000000"/>
                <w:sz w:val="18"/>
                <w:szCs w:val="18"/>
                <w:u w:val="single"/>
              </w:rPr>
              <w:t>Τυπικά Προσόντα:</w:t>
            </w:r>
          </w:p>
          <w:p w:rsidR="0084489E" w:rsidRPr="001B3C49" w:rsidRDefault="0084489E" w:rsidP="00BE5C9B">
            <w:pPr>
              <w:rPr>
                <w:rFonts w:ascii="Tahoma" w:hAnsi="Tahoma" w:cs="Tahoma"/>
                <w:sz w:val="18"/>
                <w:szCs w:val="18"/>
              </w:rPr>
            </w:pPr>
            <w:r w:rsidRPr="001B3C49">
              <w:rPr>
                <w:rFonts w:ascii="Tahoma" w:hAnsi="Tahoma" w:cs="Tahoma"/>
                <w:sz w:val="18"/>
                <w:szCs w:val="18"/>
              </w:rPr>
              <w:t xml:space="preserve">1. Πτυχίο ή δίπλωμα Α.Ε.Ι </w:t>
            </w:r>
            <w:r w:rsidRPr="00CE001F">
              <w:rPr>
                <w:rFonts w:ascii="Tahoma" w:hAnsi="Tahoma" w:cs="Tahoma"/>
                <w:sz w:val="18"/>
                <w:szCs w:val="18"/>
              </w:rPr>
              <w:t>(</w:t>
            </w:r>
            <w:r>
              <w:rPr>
                <w:rFonts w:ascii="Tahoma" w:hAnsi="Tahoma" w:cs="Tahoma"/>
                <w:sz w:val="18"/>
                <w:szCs w:val="18"/>
              </w:rPr>
              <w:t>ΠΕ</w:t>
            </w:r>
            <w:r w:rsidR="00665B84" w:rsidRPr="00665B84">
              <w:rPr>
                <w:rFonts w:ascii="Tahoma" w:hAnsi="Tahoma" w:cs="Tahoma"/>
                <w:sz w:val="18"/>
                <w:szCs w:val="18"/>
              </w:rPr>
              <w:t>/</w:t>
            </w:r>
            <w:r w:rsidR="00665B84">
              <w:rPr>
                <w:rFonts w:ascii="Tahoma" w:hAnsi="Tahoma" w:cs="Tahoma"/>
                <w:sz w:val="18"/>
                <w:szCs w:val="18"/>
                <w:lang w:val="en-US"/>
              </w:rPr>
              <w:t>TE</w:t>
            </w:r>
            <w:r>
              <w:rPr>
                <w:rFonts w:ascii="Tahoma" w:hAnsi="Tahoma" w:cs="Tahoma"/>
                <w:sz w:val="18"/>
                <w:szCs w:val="18"/>
              </w:rPr>
              <w:t xml:space="preserve">) </w:t>
            </w:r>
            <w:r w:rsidRPr="001B3C49">
              <w:rPr>
                <w:rFonts w:ascii="Tahoma" w:hAnsi="Tahoma" w:cs="Tahoma"/>
                <w:sz w:val="18"/>
                <w:szCs w:val="18"/>
              </w:rPr>
              <w:t>της ημεδαπής ή ισότιμου διπλώματος ιδρύματος της αλλοδαπής</w:t>
            </w:r>
          </w:p>
          <w:p w:rsidR="0084489E" w:rsidRPr="001B3C49" w:rsidRDefault="0084489E" w:rsidP="00BE5C9B">
            <w:pPr>
              <w:rPr>
                <w:rFonts w:ascii="Tahoma" w:hAnsi="Tahoma" w:cs="Tahoma"/>
                <w:sz w:val="18"/>
                <w:szCs w:val="18"/>
              </w:rPr>
            </w:pPr>
            <w:r w:rsidRPr="001B3C49">
              <w:rPr>
                <w:rFonts w:ascii="Tahoma" w:hAnsi="Tahoma" w:cs="Tahoma"/>
                <w:sz w:val="18"/>
                <w:szCs w:val="18"/>
              </w:rPr>
              <w:t xml:space="preserve">2. Επαγγελματική εμπειρία </w:t>
            </w:r>
          </w:p>
          <w:p w:rsidR="0084489E" w:rsidRPr="001B3C49" w:rsidRDefault="0084489E" w:rsidP="00BE5C9B">
            <w:pPr>
              <w:numPr>
                <w:ilvl w:val="0"/>
                <w:numId w:val="23"/>
              </w:numPr>
              <w:overflowPunct/>
              <w:autoSpaceDE/>
              <w:autoSpaceDN/>
              <w:adjustRightInd/>
              <w:ind w:hanging="184"/>
              <w:jc w:val="left"/>
              <w:textAlignment w:val="auto"/>
              <w:rPr>
                <w:rFonts w:ascii="Tahoma" w:hAnsi="Tahoma" w:cs="Tahoma"/>
                <w:sz w:val="18"/>
                <w:szCs w:val="18"/>
              </w:rPr>
            </w:pPr>
            <w:r w:rsidRPr="001B3C49">
              <w:rPr>
                <w:rFonts w:ascii="Tahoma" w:hAnsi="Tahoma" w:cs="Tahoma"/>
                <w:sz w:val="18"/>
                <w:szCs w:val="18"/>
              </w:rPr>
              <w:t>8ετής για τους κατόχους πτυχίου ή διπλώματος της ημεδαπής ή ισότιμου ιδρύματος της αλλοδαπής</w:t>
            </w:r>
          </w:p>
          <w:p w:rsidR="0084489E" w:rsidRPr="001B3C49" w:rsidRDefault="0084489E" w:rsidP="00BE5C9B">
            <w:pPr>
              <w:numPr>
                <w:ilvl w:val="0"/>
                <w:numId w:val="23"/>
              </w:numPr>
              <w:overflowPunct/>
              <w:autoSpaceDE/>
              <w:autoSpaceDN/>
              <w:adjustRightInd/>
              <w:ind w:hanging="184"/>
              <w:jc w:val="left"/>
              <w:textAlignment w:val="auto"/>
              <w:rPr>
                <w:rFonts w:ascii="Tahoma" w:hAnsi="Tahoma" w:cs="Tahoma"/>
                <w:sz w:val="18"/>
                <w:szCs w:val="18"/>
              </w:rPr>
            </w:pPr>
            <w:r>
              <w:rPr>
                <w:rFonts w:ascii="Tahoma" w:hAnsi="Tahoma" w:cs="Tahoma"/>
                <w:sz w:val="18"/>
                <w:szCs w:val="18"/>
              </w:rPr>
              <w:t>6</w:t>
            </w:r>
            <w:r w:rsidRPr="001B3C49">
              <w:rPr>
                <w:rFonts w:ascii="Tahoma" w:hAnsi="Tahoma" w:cs="Tahoma"/>
                <w:sz w:val="18"/>
                <w:szCs w:val="18"/>
              </w:rPr>
              <w:t>ετής για τους κατόχους μεταπτυχιακού τίτλου της ημεδαπής ή αναγνωρισμένου όμοιου τίτλου της αλλοδαπής ετήσιας τουλάχιστον φοίτησης και</w:t>
            </w:r>
            <w:r>
              <w:rPr>
                <w:rFonts w:ascii="Tahoma" w:hAnsi="Tahoma" w:cs="Tahoma"/>
                <w:sz w:val="18"/>
                <w:szCs w:val="18"/>
              </w:rPr>
              <w:t xml:space="preserve"> για</w:t>
            </w:r>
            <w:r w:rsidRPr="001B3C49">
              <w:rPr>
                <w:rFonts w:ascii="Tahoma" w:hAnsi="Tahoma" w:cs="Tahoma"/>
                <w:sz w:val="18"/>
                <w:szCs w:val="18"/>
              </w:rPr>
              <w:t xml:space="preserve"> τους απόφοιτους της Εθνικής Σχολής Δημόσιας Διοίκησης</w:t>
            </w:r>
          </w:p>
          <w:p w:rsidR="0084489E" w:rsidRPr="001B3C49" w:rsidRDefault="0084489E" w:rsidP="00BE5C9B">
            <w:pPr>
              <w:numPr>
                <w:ilvl w:val="0"/>
                <w:numId w:val="23"/>
              </w:numPr>
              <w:overflowPunct/>
              <w:autoSpaceDE/>
              <w:autoSpaceDN/>
              <w:adjustRightInd/>
              <w:ind w:hanging="184"/>
              <w:jc w:val="left"/>
              <w:textAlignment w:val="auto"/>
              <w:rPr>
                <w:rFonts w:ascii="Tahoma" w:hAnsi="Tahoma" w:cs="Tahoma"/>
                <w:sz w:val="18"/>
                <w:szCs w:val="18"/>
              </w:rPr>
            </w:pPr>
            <w:r>
              <w:rPr>
                <w:rFonts w:ascii="Tahoma" w:hAnsi="Tahoma" w:cs="Tahoma"/>
                <w:sz w:val="18"/>
                <w:szCs w:val="18"/>
              </w:rPr>
              <w:t>5</w:t>
            </w:r>
            <w:r w:rsidRPr="001B3C49">
              <w:rPr>
                <w:rFonts w:ascii="Tahoma" w:hAnsi="Tahoma" w:cs="Tahoma"/>
                <w:sz w:val="18"/>
                <w:szCs w:val="18"/>
              </w:rPr>
              <w:t>ετής για τους κατόχους διδακτορικού διπλώματος της ημεδαπής ή ισότιμου της αλλοδαπής</w:t>
            </w:r>
          </w:p>
          <w:p w:rsidR="0084489E" w:rsidRPr="00494A11" w:rsidRDefault="0084489E" w:rsidP="00BE5C9B">
            <w:pPr>
              <w:ind w:left="612"/>
              <w:rPr>
                <w:rFonts w:ascii="Tahoma" w:hAnsi="Tahoma" w:cs="Tahoma"/>
                <w:bCs/>
                <w:color w:val="000000"/>
                <w:sz w:val="18"/>
                <w:szCs w:val="18"/>
              </w:rPr>
            </w:pPr>
          </w:p>
          <w:p w:rsidR="0084489E" w:rsidRPr="001418E0" w:rsidRDefault="0084489E" w:rsidP="00BE5C9B">
            <w:pPr>
              <w:rPr>
                <w:rFonts w:ascii="Tahoma" w:hAnsi="Tahoma" w:cs="Tahoma"/>
                <w:bCs/>
                <w:color w:val="000000"/>
                <w:sz w:val="18"/>
                <w:szCs w:val="18"/>
                <w:u w:val="single"/>
              </w:rPr>
            </w:pPr>
            <w:r w:rsidRPr="006A6CB1">
              <w:rPr>
                <w:rFonts w:ascii="Tahoma" w:hAnsi="Tahoma" w:cs="Tahoma"/>
                <w:bCs/>
                <w:color w:val="000000"/>
                <w:sz w:val="18"/>
                <w:szCs w:val="18"/>
                <w:u w:val="single"/>
              </w:rPr>
              <w:t>Ουσιαστικά Προσόντα:</w:t>
            </w:r>
          </w:p>
          <w:p w:rsidR="0084489E" w:rsidRDefault="0084489E" w:rsidP="00BE5C9B">
            <w:pPr>
              <w:numPr>
                <w:ilvl w:val="1"/>
                <w:numId w:val="2"/>
              </w:numPr>
              <w:rPr>
                <w:rFonts w:ascii="Tahoma" w:hAnsi="Tahoma" w:cs="Tahoma"/>
                <w:sz w:val="18"/>
                <w:szCs w:val="18"/>
              </w:rPr>
            </w:pPr>
            <w:r w:rsidRPr="007D79B3">
              <w:rPr>
                <w:rFonts w:ascii="Tahoma" w:hAnsi="Tahoma" w:cs="Tahoma"/>
                <w:sz w:val="18"/>
                <w:szCs w:val="18"/>
              </w:rPr>
              <w:t xml:space="preserve">Καλή γνώση ή/και εμπειρία επί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w:t>
            </w:r>
            <w:r>
              <w:rPr>
                <w:rFonts w:ascii="Tahoma" w:hAnsi="Tahoma" w:cs="Tahoma"/>
                <w:sz w:val="18"/>
                <w:szCs w:val="18"/>
              </w:rPr>
              <w:t>στα θεματικά αντικείμενα του</w:t>
            </w:r>
            <w:r w:rsidRPr="007D79B3">
              <w:rPr>
                <w:rFonts w:ascii="Tahoma" w:hAnsi="Tahoma" w:cs="Tahoma"/>
                <w:sz w:val="18"/>
                <w:szCs w:val="18"/>
              </w:rPr>
              <w:t xml:space="preserve"> τομέα ευθύνης της Ε.Υ.</w:t>
            </w:r>
          </w:p>
          <w:p w:rsidR="0084489E" w:rsidRPr="00457D39" w:rsidRDefault="0084489E" w:rsidP="00BE5C9B">
            <w:pPr>
              <w:numPr>
                <w:ilvl w:val="1"/>
                <w:numId w:val="2"/>
              </w:numPr>
              <w:rPr>
                <w:rFonts w:ascii="Tahoma" w:hAnsi="Tahoma" w:cs="Tahoma"/>
                <w:sz w:val="18"/>
                <w:szCs w:val="18"/>
              </w:rPr>
            </w:pPr>
            <w:r>
              <w:rPr>
                <w:rFonts w:ascii="Tahoma" w:hAnsi="Tahoma" w:cs="Tahoma"/>
                <w:sz w:val="18"/>
                <w:szCs w:val="18"/>
              </w:rPr>
              <w:t>Γνώση ή/και εμπειρία του θεσμικού πλαισίου Δημοσίων Συμβάσεων</w:t>
            </w:r>
            <w:r w:rsidR="00DB3D8A" w:rsidRPr="00DB3D8A">
              <w:rPr>
                <w:rFonts w:ascii="Tahoma" w:hAnsi="Tahoma" w:cs="Tahoma"/>
                <w:sz w:val="18"/>
                <w:szCs w:val="18"/>
              </w:rPr>
              <w:t xml:space="preserve"> </w:t>
            </w:r>
            <w:r w:rsidR="00F71E1F" w:rsidRPr="004D5BC9">
              <w:rPr>
                <w:rFonts w:ascii="Tahoma" w:hAnsi="Tahoma" w:cs="Tahoma"/>
                <w:sz w:val="18"/>
                <w:szCs w:val="18"/>
              </w:rPr>
              <w:t>ή/και θεμάτων καταπολέμησης της απάτης</w:t>
            </w:r>
          </w:p>
          <w:p w:rsidR="0084489E" w:rsidRPr="001B3C49" w:rsidRDefault="0084489E" w:rsidP="00BE5C9B">
            <w:pPr>
              <w:numPr>
                <w:ilvl w:val="1"/>
                <w:numId w:val="2"/>
              </w:numPr>
              <w:rPr>
                <w:rFonts w:ascii="Tahoma" w:hAnsi="Tahoma" w:cs="Tahoma"/>
                <w:sz w:val="18"/>
                <w:szCs w:val="18"/>
              </w:rPr>
            </w:pPr>
            <w:r w:rsidRPr="007D79B3">
              <w:rPr>
                <w:rFonts w:ascii="Tahoma" w:hAnsi="Tahoma" w:cs="Tahoma"/>
                <w:sz w:val="18"/>
                <w:szCs w:val="18"/>
              </w:rPr>
              <w:t>Ικανότητα διοίκησης και οργάνωσης</w:t>
            </w:r>
          </w:p>
          <w:p w:rsidR="0084489E" w:rsidRPr="001B3C49" w:rsidRDefault="0084489E" w:rsidP="00BE5C9B">
            <w:pPr>
              <w:numPr>
                <w:ilvl w:val="1"/>
                <w:numId w:val="2"/>
              </w:numPr>
              <w:rPr>
                <w:rFonts w:ascii="Tahoma" w:hAnsi="Tahoma" w:cs="Tahoma"/>
                <w:sz w:val="18"/>
                <w:szCs w:val="18"/>
              </w:rPr>
            </w:pPr>
            <w:r w:rsidRPr="007D79B3">
              <w:rPr>
                <w:rFonts w:ascii="Tahoma" w:hAnsi="Tahoma" w:cs="Tahoma"/>
                <w:sz w:val="18"/>
                <w:szCs w:val="18"/>
              </w:rPr>
              <w:lastRenderedPageBreak/>
              <w:t>Ικανότητα ανάληψης πρωτοβουλιών και ευθυνών</w:t>
            </w:r>
          </w:p>
          <w:p w:rsidR="0084489E" w:rsidRDefault="0084489E" w:rsidP="00BE5C9B">
            <w:pPr>
              <w:numPr>
                <w:ilvl w:val="1"/>
                <w:numId w:val="2"/>
              </w:numPr>
              <w:rPr>
                <w:rFonts w:ascii="Tahoma" w:hAnsi="Tahoma" w:cs="Tahoma"/>
                <w:sz w:val="18"/>
                <w:szCs w:val="18"/>
              </w:rPr>
            </w:pPr>
            <w:r w:rsidRPr="007D79B3">
              <w:rPr>
                <w:rFonts w:ascii="Tahoma" w:hAnsi="Tahoma" w:cs="Tahoma"/>
                <w:sz w:val="18"/>
                <w:szCs w:val="18"/>
              </w:rPr>
              <w:t>Ικανότητα παρακίνησης υφισταμένων και εστίασης στο αποτέλεσμα</w:t>
            </w:r>
          </w:p>
          <w:p w:rsidR="0084489E" w:rsidRPr="00347097" w:rsidRDefault="0084489E" w:rsidP="00BE5C9B">
            <w:pPr>
              <w:numPr>
                <w:ilvl w:val="1"/>
                <w:numId w:val="2"/>
              </w:numPr>
              <w:rPr>
                <w:rFonts w:ascii="Tahoma" w:hAnsi="Tahoma" w:cs="Tahoma"/>
                <w:sz w:val="18"/>
                <w:szCs w:val="18"/>
              </w:rPr>
            </w:pPr>
            <w:r w:rsidRPr="007D79B3">
              <w:rPr>
                <w:rFonts w:ascii="Tahoma" w:hAnsi="Tahoma" w:cs="Tahoma"/>
                <w:sz w:val="18"/>
                <w:szCs w:val="18"/>
              </w:rPr>
              <w:t>Ικανότητα επικοινωνίας και ευελιξίας</w:t>
            </w:r>
          </w:p>
          <w:p w:rsidR="0084489E" w:rsidRPr="001B3C49" w:rsidRDefault="0084489E" w:rsidP="00BE5C9B">
            <w:pPr>
              <w:numPr>
                <w:ilvl w:val="1"/>
                <w:numId w:val="2"/>
              </w:numPr>
              <w:rPr>
                <w:rFonts w:ascii="Tahoma" w:hAnsi="Tahoma" w:cs="Tahoma"/>
                <w:sz w:val="18"/>
                <w:szCs w:val="18"/>
              </w:rPr>
            </w:pPr>
            <w:r w:rsidRPr="007D79B3">
              <w:rPr>
                <w:rFonts w:ascii="Tahoma" w:hAnsi="Tahoma" w:cs="Tahoma"/>
                <w:sz w:val="18"/>
                <w:szCs w:val="18"/>
              </w:rPr>
              <w:t>Καλή γνώση μίας ξένης κοινοτικής γλώσσας</w:t>
            </w:r>
          </w:p>
          <w:p w:rsidR="0084489E" w:rsidRPr="001B3C49" w:rsidRDefault="0084489E" w:rsidP="00BE5C9B">
            <w:pPr>
              <w:numPr>
                <w:ilvl w:val="1"/>
                <w:numId w:val="2"/>
              </w:numPr>
              <w:rPr>
                <w:rFonts w:ascii="Tahoma" w:hAnsi="Tahoma" w:cs="Tahoma"/>
                <w:sz w:val="18"/>
                <w:szCs w:val="18"/>
              </w:rPr>
            </w:pPr>
            <w:r w:rsidRPr="007D79B3">
              <w:rPr>
                <w:rFonts w:ascii="Tahoma" w:hAnsi="Tahoma" w:cs="Tahoma"/>
                <w:sz w:val="18"/>
                <w:szCs w:val="18"/>
              </w:rPr>
              <w:t>Ικανότητα χρήσης εφαρμογών αυτοματισμού γραφείου, υπηρεσιών Internet</w:t>
            </w:r>
          </w:p>
          <w:p w:rsidR="00281DD5" w:rsidRPr="00791879" w:rsidRDefault="0084489E" w:rsidP="00BE5C9B">
            <w:pPr>
              <w:numPr>
                <w:ilvl w:val="1"/>
                <w:numId w:val="2"/>
              </w:numPr>
              <w:rPr>
                <w:rFonts w:ascii="Tahoma" w:hAnsi="Tahoma" w:cs="Tahoma"/>
                <w:sz w:val="18"/>
                <w:szCs w:val="18"/>
              </w:rPr>
            </w:pPr>
            <w:r w:rsidRPr="007D79B3">
              <w:rPr>
                <w:rFonts w:ascii="Tahoma" w:hAnsi="Tahoma" w:cs="Tahoma"/>
                <w:sz w:val="18"/>
                <w:szCs w:val="18"/>
              </w:rPr>
              <w:t>Ικανότητα αντίληψης ηλεκτρονικών εφαρμογών παρακολούθησης διαδικασιών δημόσιου τομέα (π.χ. ΟΠΣ, ΠΣΚΕ -Πληροφοριακό σύστημα κρατικών ενισχύσεων)</w:t>
            </w:r>
          </w:p>
          <w:p w:rsidR="00281DD5" w:rsidRPr="00791879" w:rsidRDefault="00281DD5" w:rsidP="00BE5C9B">
            <w:pPr>
              <w:pStyle w:val="HTMLPreformatted"/>
              <w:ind w:left="360"/>
              <w:jc w:val="both"/>
              <w:rPr>
                <w:rFonts w:ascii="Tahoma" w:hAnsi="Tahoma" w:cs="Tahoma"/>
                <w:bCs/>
                <w:color w:val="000000"/>
                <w:sz w:val="18"/>
                <w:szCs w:val="18"/>
              </w:rPr>
            </w:pPr>
          </w:p>
        </w:tc>
      </w:tr>
      <w:tr w:rsidR="00281DD5" w:rsidRPr="00676765" w:rsidTr="00881687">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281DD5" w:rsidRPr="00295DF2" w:rsidRDefault="00281DD5" w:rsidP="00881687">
            <w:pPr>
              <w:spacing w:before="120" w:after="120"/>
              <w:rPr>
                <w:rFonts w:ascii="Tahoma" w:hAnsi="Tahoma" w:cs="Tahoma"/>
                <w:b/>
                <w:bCs/>
                <w:color w:val="000000"/>
                <w:sz w:val="18"/>
                <w:szCs w:val="18"/>
              </w:rPr>
            </w:pPr>
            <w:r w:rsidRPr="00295DF2">
              <w:rPr>
                <w:rFonts w:ascii="Tahoma" w:hAnsi="Tahoma" w:cs="Tahoma"/>
                <w:b/>
                <w:bCs/>
                <w:color w:val="000000"/>
                <w:sz w:val="18"/>
                <w:szCs w:val="18"/>
              </w:rPr>
              <w:lastRenderedPageBreak/>
              <w:t>Β.</w:t>
            </w:r>
            <w:r w:rsidR="00665B84">
              <w:rPr>
                <w:rFonts w:ascii="Tahoma" w:hAnsi="Tahoma" w:cs="Tahoma"/>
                <w:b/>
                <w:bCs/>
                <w:color w:val="000000"/>
                <w:sz w:val="18"/>
                <w:szCs w:val="18"/>
              </w:rPr>
              <w:t xml:space="preserve"> ΠΡΟΣΘΕΤΑ/ ΕΠΙΘΥΜΗΤΑ ΠΡΟΣΟΝΤΑ</w:t>
            </w:r>
            <w:r w:rsidRPr="00295DF2">
              <w:rPr>
                <w:rFonts w:ascii="Tahoma" w:hAnsi="Tahoma" w:cs="Tahoma"/>
                <w:b/>
                <w:bCs/>
                <w:color w:val="000000"/>
                <w:sz w:val="18"/>
                <w:szCs w:val="18"/>
              </w:rPr>
              <w:t>:</w:t>
            </w:r>
          </w:p>
        </w:tc>
      </w:tr>
      <w:tr w:rsidR="00281DD5" w:rsidRPr="00371252" w:rsidTr="00881687">
        <w:trPr>
          <w:trHeight w:val="896"/>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84489E" w:rsidRDefault="0084489E" w:rsidP="00BE5C9B">
            <w:pPr>
              <w:numPr>
                <w:ilvl w:val="0"/>
                <w:numId w:val="14"/>
              </w:numPr>
              <w:spacing w:before="120"/>
              <w:ind w:left="0" w:firstLine="0"/>
              <w:rPr>
                <w:rFonts w:ascii="Tahoma" w:hAnsi="Tahoma" w:cs="Tahoma"/>
                <w:sz w:val="18"/>
                <w:szCs w:val="18"/>
              </w:rPr>
            </w:pPr>
            <w:r>
              <w:rPr>
                <w:rFonts w:ascii="Tahoma" w:hAnsi="Tahoma" w:cs="Tahoma"/>
                <w:sz w:val="18"/>
                <w:szCs w:val="18"/>
              </w:rPr>
              <w:t xml:space="preserve">Μεταπτυχιακές σπουδές </w:t>
            </w:r>
            <w:r w:rsidRPr="001B3C49">
              <w:rPr>
                <w:rFonts w:ascii="Tahoma" w:hAnsi="Tahoma" w:cs="Tahoma"/>
                <w:sz w:val="18"/>
                <w:szCs w:val="18"/>
              </w:rPr>
              <w:t>κατά προτίμηση σε συναφές με το</w:t>
            </w:r>
            <w:r>
              <w:rPr>
                <w:rFonts w:ascii="Tahoma" w:hAnsi="Tahoma" w:cs="Tahoma"/>
                <w:sz w:val="18"/>
                <w:szCs w:val="18"/>
              </w:rPr>
              <w:t xml:space="preserve"> αντικείμενο της Ε.Υ. πεδίο</w:t>
            </w:r>
          </w:p>
          <w:p w:rsidR="0084489E" w:rsidRPr="001B3C49" w:rsidRDefault="0084489E" w:rsidP="00BE5C9B">
            <w:pPr>
              <w:numPr>
                <w:ilvl w:val="0"/>
                <w:numId w:val="14"/>
              </w:numPr>
              <w:rPr>
                <w:rFonts w:ascii="Tahoma" w:hAnsi="Tahoma" w:cs="Tahoma"/>
                <w:sz w:val="18"/>
                <w:szCs w:val="18"/>
              </w:rPr>
            </w:pPr>
            <w:r w:rsidRPr="001B3C49">
              <w:rPr>
                <w:rFonts w:ascii="Tahoma" w:hAnsi="Tahoma" w:cs="Tahoma"/>
                <w:sz w:val="18"/>
                <w:szCs w:val="18"/>
              </w:rPr>
              <w:t>Γνώση δεύτερης ξένης κοινοτικής γλώσσας</w:t>
            </w:r>
          </w:p>
          <w:p w:rsidR="00281DD5" w:rsidRPr="00791879" w:rsidRDefault="0084489E" w:rsidP="00BE5C9B">
            <w:pPr>
              <w:numPr>
                <w:ilvl w:val="0"/>
                <w:numId w:val="14"/>
              </w:numPr>
              <w:rPr>
                <w:rFonts w:ascii="Tahoma" w:hAnsi="Tahoma" w:cs="Tahoma"/>
                <w:sz w:val="18"/>
                <w:szCs w:val="18"/>
              </w:rPr>
            </w:pPr>
            <w:r>
              <w:rPr>
                <w:rFonts w:ascii="Tahoma" w:hAnsi="Tahoma" w:cs="Tahoma"/>
                <w:sz w:val="18"/>
                <w:szCs w:val="18"/>
              </w:rPr>
              <w:t>Άσκηση αρμοδιοτήτων διοίκησης σε οποιοδήποτε επίπεδο</w:t>
            </w:r>
          </w:p>
        </w:tc>
      </w:tr>
    </w:tbl>
    <w:p w:rsidR="00BE5C9B" w:rsidRDefault="00BE5C9B" w:rsidP="00881687">
      <w:pPr>
        <w:spacing w:before="60" w:after="60"/>
        <w:jc w:val="center"/>
      </w:pPr>
    </w:p>
    <w:p w:rsidR="00281DD5" w:rsidRDefault="00281DD5" w:rsidP="00281DD5"/>
    <w:p w:rsidR="006502E2" w:rsidRDefault="006502E2" w:rsidP="00763ED3"/>
    <w:sectPr w:rsidR="006502E2" w:rsidSect="00BE5C9B">
      <w:headerReference w:type="default" r:id="rId12"/>
      <w:footerReference w:type="default" r:id="rId13"/>
      <w:pgSz w:w="11906" w:h="16838"/>
      <w:pgMar w:top="1440" w:right="1021" w:bottom="1440" w:left="1247" w:header="709" w:footer="7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0F6" w:rsidRDefault="00FF50F6">
      <w:r>
        <w:separator/>
      </w:r>
    </w:p>
  </w:endnote>
  <w:endnote w:type="continuationSeparator" w:id="0">
    <w:p w:rsidR="00FF50F6" w:rsidRDefault="00FF5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69D" w:rsidRPr="0057457B" w:rsidRDefault="0057457B" w:rsidP="005E6FCE">
    <w:pPr>
      <w:pStyle w:val="Footer"/>
      <w:rPr>
        <w:rFonts w:asciiTheme="minorHAnsi" w:hAnsiTheme="minorHAnsi"/>
        <w:sz w:val="18"/>
        <w:szCs w:val="18"/>
      </w:rPr>
    </w:pPr>
    <w:r>
      <w:tab/>
    </w:r>
    <w:r>
      <w:tab/>
    </w:r>
  </w:p>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E3669D" w:rsidTr="00351000">
      <w:trPr>
        <w:jc w:val="center"/>
      </w:trPr>
      <w:tc>
        <w:tcPr>
          <w:tcW w:w="3383" w:type="dxa"/>
          <w:tcBorders>
            <w:top w:val="single" w:sz="4" w:space="0" w:color="auto"/>
            <w:left w:val="nil"/>
            <w:bottom w:val="nil"/>
            <w:right w:val="nil"/>
          </w:tcBorders>
          <w:hideMark/>
        </w:tcPr>
        <w:p w:rsidR="00E3669D" w:rsidRDefault="00E3669D" w:rsidP="00351000">
          <w:pPr>
            <w:spacing w:before="12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E3669D" w:rsidRDefault="00E3669D" w:rsidP="00C854EE">
          <w:pPr>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w:t>
          </w:r>
          <w:r w:rsidR="00C854EE">
            <w:rPr>
              <w:rFonts w:ascii="Tahoma" w:hAnsi="Tahoma" w:cs="Tahoma"/>
              <w:bCs/>
              <w:sz w:val="16"/>
              <w:szCs w:val="16"/>
              <w:lang w:val="en-US"/>
            </w:rPr>
            <w:t>30</w:t>
          </w:r>
          <w:r w:rsidR="006E341E">
            <w:rPr>
              <w:rFonts w:ascii="Tahoma" w:hAnsi="Tahoma" w:cs="Tahoma"/>
              <w:bCs/>
              <w:sz w:val="16"/>
              <w:szCs w:val="16"/>
            </w:rPr>
            <w:t>.</w:t>
          </w:r>
          <w:r w:rsidR="00C854EE">
            <w:rPr>
              <w:rFonts w:ascii="Tahoma" w:hAnsi="Tahoma" w:cs="Tahoma"/>
              <w:bCs/>
              <w:sz w:val="16"/>
              <w:szCs w:val="16"/>
              <w:lang w:val="en-US"/>
            </w:rPr>
            <w:t>10</w:t>
          </w:r>
          <w:r w:rsidR="006E341E">
            <w:rPr>
              <w:rFonts w:ascii="Tahoma" w:hAnsi="Tahoma" w:cs="Tahoma"/>
              <w:bCs/>
              <w:sz w:val="16"/>
              <w:szCs w:val="16"/>
            </w:rPr>
            <w:t>.2015</w:t>
          </w:r>
        </w:p>
      </w:tc>
      <w:tc>
        <w:tcPr>
          <w:tcW w:w="2850" w:type="dxa"/>
          <w:tcBorders>
            <w:top w:val="single" w:sz="4" w:space="0" w:color="auto"/>
            <w:left w:val="nil"/>
            <w:bottom w:val="nil"/>
            <w:right w:val="nil"/>
          </w:tcBorders>
          <w:vAlign w:val="center"/>
          <w:hideMark/>
        </w:tcPr>
        <w:p w:rsidR="00E3669D" w:rsidRDefault="00E3669D" w:rsidP="00351000">
          <w:pPr>
            <w:jc w:val="center"/>
            <w:rPr>
              <w:rFonts w:ascii="Tahoma" w:hAnsi="Tahoma" w:cs="Tahoma"/>
              <w:bCs/>
              <w:sz w:val="16"/>
              <w:szCs w:val="16"/>
            </w:rPr>
          </w:pPr>
          <w:r>
            <w:rPr>
              <w:rFonts w:ascii="Tahoma" w:hAnsi="Tahoma" w:cs="Tahoma"/>
              <w:bCs/>
              <w:sz w:val="16"/>
              <w:szCs w:val="16"/>
            </w:rPr>
            <w:t xml:space="preserve">- </w:t>
          </w:r>
          <w:r w:rsidR="001C6426">
            <w:rPr>
              <w:rFonts w:ascii="Tahoma" w:hAnsi="Tahoma" w:cs="Tahoma"/>
              <w:bCs/>
              <w:sz w:val="16"/>
              <w:szCs w:val="16"/>
            </w:rPr>
            <w:fldChar w:fldCharType="begin"/>
          </w:r>
          <w:r>
            <w:rPr>
              <w:rFonts w:ascii="Tahoma" w:hAnsi="Tahoma" w:cs="Tahoma"/>
              <w:bCs/>
              <w:sz w:val="16"/>
              <w:szCs w:val="16"/>
            </w:rPr>
            <w:instrText xml:space="preserve"> PAGE </w:instrText>
          </w:r>
          <w:r w:rsidR="001C6426">
            <w:rPr>
              <w:rFonts w:ascii="Tahoma" w:hAnsi="Tahoma" w:cs="Tahoma"/>
              <w:bCs/>
              <w:sz w:val="16"/>
              <w:szCs w:val="16"/>
            </w:rPr>
            <w:fldChar w:fldCharType="separate"/>
          </w:r>
          <w:r w:rsidR="00C854EE">
            <w:rPr>
              <w:rFonts w:ascii="Tahoma" w:hAnsi="Tahoma" w:cs="Tahoma"/>
              <w:bCs/>
              <w:noProof/>
              <w:sz w:val="16"/>
              <w:szCs w:val="16"/>
            </w:rPr>
            <w:t>3</w:t>
          </w:r>
          <w:r w:rsidR="001C6426">
            <w:rPr>
              <w:rFonts w:ascii="Tahoma" w:hAnsi="Tahoma" w:cs="Tahoma"/>
              <w:bCs/>
              <w:sz w:val="16"/>
              <w:szCs w:val="16"/>
            </w:rPr>
            <w:fldChar w:fldCharType="end"/>
          </w:r>
          <w:r>
            <w:rPr>
              <w:rFonts w:ascii="Tahoma" w:hAnsi="Tahoma" w:cs="Tahoma"/>
              <w:bCs/>
              <w:sz w:val="16"/>
              <w:szCs w:val="16"/>
            </w:rPr>
            <w:t xml:space="preserve"> -</w:t>
          </w:r>
        </w:p>
      </w:tc>
      <w:tc>
        <w:tcPr>
          <w:tcW w:w="3189" w:type="dxa"/>
          <w:tcBorders>
            <w:top w:val="single" w:sz="4" w:space="0" w:color="auto"/>
            <w:left w:val="nil"/>
            <w:bottom w:val="nil"/>
            <w:right w:val="nil"/>
          </w:tcBorders>
          <w:vAlign w:val="center"/>
          <w:hideMark/>
        </w:tcPr>
        <w:p w:rsidR="00E3669D" w:rsidRDefault="00E3669D" w:rsidP="00351000">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2409A769" wp14:editId="2168317A">
                <wp:extent cx="620395" cy="374015"/>
                <wp:effectExtent l="0" t="0" r="8255" b="698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374015"/>
                        </a:xfrm>
                        <a:prstGeom prst="rect">
                          <a:avLst/>
                        </a:prstGeom>
                        <a:noFill/>
                        <a:ln>
                          <a:noFill/>
                        </a:ln>
                      </pic:spPr>
                    </pic:pic>
                  </a:graphicData>
                </a:graphic>
              </wp:inline>
            </w:drawing>
          </w:r>
        </w:p>
      </w:tc>
    </w:tr>
  </w:tbl>
  <w:p w:rsidR="00E3669D" w:rsidRDefault="00E3669D" w:rsidP="00E3669D">
    <w:pPr>
      <w:pStyle w:val="Footer"/>
    </w:pPr>
  </w:p>
  <w:p w:rsidR="00B867C7" w:rsidRPr="0057457B" w:rsidRDefault="00B867C7" w:rsidP="005E6FCE">
    <w:pPr>
      <w:pStyle w:val="Footer"/>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0F6" w:rsidRDefault="00FF50F6">
      <w:r>
        <w:separator/>
      </w:r>
    </w:p>
  </w:footnote>
  <w:footnote w:type="continuationSeparator" w:id="0">
    <w:p w:rsidR="00FF50F6" w:rsidRDefault="00FF50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64"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3"/>
    </w:tblGrid>
    <w:tr w:rsidR="00B867C7" w:rsidRPr="00F40948" w:rsidTr="00633E3B">
      <w:trPr>
        <w:trHeight w:val="159"/>
      </w:trPr>
      <w:tc>
        <w:tcPr>
          <w:tcW w:w="5000" w:type="pct"/>
          <w:shd w:val="clear" w:color="auto" w:fill="943634" w:themeFill="accent2" w:themeFillShade="BF"/>
        </w:tcPr>
        <w:p w:rsidR="00B867C7" w:rsidRPr="00DA4FB1" w:rsidRDefault="00B867C7" w:rsidP="00335160">
          <w:pPr>
            <w:spacing w:before="60" w:after="60"/>
            <w:ind w:right="360"/>
            <w:jc w:val="left"/>
            <w:rPr>
              <w:rFonts w:ascii="Tahoma" w:hAnsi="Tahoma" w:cs="Tahoma"/>
              <w:b/>
              <w:color w:val="FFFFFF"/>
              <w:sz w:val="16"/>
              <w:szCs w:val="16"/>
            </w:rPr>
          </w:pPr>
          <w:r w:rsidRPr="00DA4FB1">
            <w:rPr>
              <w:rFonts w:ascii="Tahoma" w:hAnsi="Tahoma" w:cs="Tahoma"/>
              <w:b/>
              <w:color w:val="FFFFFF"/>
              <w:sz w:val="16"/>
              <w:szCs w:val="16"/>
            </w:rPr>
            <w:t xml:space="preserve">ΠΕΡΙΓΡΑΜΜΑΤΑ </w:t>
          </w:r>
          <w:r w:rsidR="004B0CEA">
            <w:rPr>
              <w:rFonts w:ascii="Tahoma" w:hAnsi="Tahoma" w:cs="Tahoma"/>
              <w:b/>
              <w:color w:val="FFFFFF"/>
              <w:sz w:val="16"/>
              <w:szCs w:val="16"/>
            </w:rPr>
            <w:t>ΘΕΣΕΩΝ ΕΡΓΑΣΙΑΣ για την</w:t>
          </w:r>
          <w:r>
            <w:rPr>
              <w:rFonts w:ascii="Tahoma" w:hAnsi="Tahoma" w:cs="Tahoma"/>
              <w:b/>
              <w:color w:val="FFFFFF"/>
              <w:sz w:val="16"/>
              <w:szCs w:val="16"/>
            </w:rPr>
            <w:t xml:space="preserve"> ΕΥΔ </w:t>
          </w:r>
          <w:r w:rsidR="00335160">
            <w:rPr>
              <w:rFonts w:ascii="Tahoma" w:hAnsi="Tahoma" w:cs="Tahoma"/>
              <w:b/>
              <w:color w:val="FFFFFF"/>
              <w:sz w:val="16"/>
              <w:szCs w:val="16"/>
            </w:rPr>
            <w:t>ΕΠΑΝΕΚ</w:t>
          </w:r>
          <w:r>
            <w:rPr>
              <w:rFonts w:ascii="Tahoma" w:hAnsi="Tahoma" w:cs="Tahoma"/>
              <w:b/>
              <w:color w:val="FFFFFF"/>
              <w:sz w:val="16"/>
              <w:szCs w:val="16"/>
            </w:rPr>
            <w:t xml:space="preserve"> 2014-2020</w:t>
          </w:r>
        </w:p>
      </w:tc>
    </w:tr>
  </w:tbl>
  <w:p w:rsidR="00B867C7" w:rsidRPr="00E47ADD" w:rsidRDefault="00B867C7" w:rsidP="000E0754">
    <w:pPr>
      <w:rPr>
        <w:rFonts w:ascii="Tahoma" w:hAnsi="Tahoma" w:cs="Tahoma"/>
        <w:sz w:val="16"/>
        <w:szCs w:val="16"/>
      </w:rPr>
    </w:pPr>
  </w:p>
  <w:tbl>
    <w:tblPr>
      <w:tblW w:w="4963"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1"/>
    </w:tblGrid>
    <w:tr w:rsidR="00B867C7" w:rsidRPr="00BA2F92" w:rsidTr="00BE5C9B">
      <w:trPr>
        <w:trHeight w:val="332"/>
      </w:trPr>
      <w:tc>
        <w:tcPr>
          <w:tcW w:w="5000" w:type="pct"/>
          <w:shd w:val="clear" w:color="auto" w:fill="943634" w:themeFill="accent2" w:themeFillShade="BF"/>
          <w:noWrap/>
          <w:vAlign w:val="center"/>
        </w:tcPr>
        <w:p w:rsidR="00B867C7" w:rsidRPr="00DA4FB1" w:rsidRDefault="00E73FE2" w:rsidP="00E73FE2">
          <w:pPr>
            <w:jc w:val="left"/>
            <w:rPr>
              <w:rFonts w:ascii="Tahoma" w:hAnsi="Tahoma" w:cs="Tahoma"/>
              <w:b/>
              <w:bCs/>
              <w:color w:val="FFFFFF"/>
              <w:sz w:val="18"/>
              <w:szCs w:val="18"/>
            </w:rPr>
          </w:pPr>
          <w:r>
            <w:rPr>
              <w:rFonts w:ascii="Tahoma" w:hAnsi="Tahoma" w:cs="Tahoma"/>
              <w:b/>
              <w:bCs/>
              <w:color w:val="FFFFFF"/>
              <w:sz w:val="18"/>
              <w:szCs w:val="18"/>
            </w:rPr>
            <w:t>Θ.Ε</w:t>
          </w:r>
          <w:r w:rsidR="001C2388" w:rsidRPr="001C2388">
            <w:rPr>
              <w:rFonts w:ascii="Tahoma" w:hAnsi="Tahoma" w:cs="Tahoma"/>
              <w:b/>
              <w:bCs/>
              <w:color w:val="FFFFFF"/>
              <w:sz w:val="18"/>
              <w:szCs w:val="18"/>
            </w:rPr>
            <w:t xml:space="preserve"> 20</w:t>
          </w:r>
          <w:r>
            <w:rPr>
              <w:rFonts w:ascii="Tahoma" w:hAnsi="Tahoma" w:cs="Tahoma"/>
              <w:b/>
              <w:bCs/>
              <w:color w:val="FFFFFF"/>
              <w:sz w:val="18"/>
              <w:szCs w:val="18"/>
            </w:rPr>
            <w:t>: Προϊστάμενος</w:t>
          </w:r>
          <w:r w:rsidR="00C60F48">
            <w:rPr>
              <w:rFonts w:ascii="Tahoma" w:hAnsi="Tahoma" w:cs="Tahoma"/>
              <w:b/>
              <w:bCs/>
              <w:color w:val="FFFFFF"/>
              <w:sz w:val="18"/>
              <w:szCs w:val="18"/>
            </w:rPr>
            <w:t xml:space="preserve"> </w:t>
          </w:r>
          <w:r w:rsidR="001C2388">
            <w:rPr>
              <w:rFonts w:ascii="Tahoma" w:hAnsi="Tahoma" w:cs="Tahoma"/>
              <w:b/>
              <w:bCs/>
              <w:color w:val="FFFFFF"/>
              <w:sz w:val="18"/>
              <w:szCs w:val="18"/>
            </w:rPr>
            <w:t xml:space="preserve">Μονάδας Δ </w:t>
          </w:r>
          <w:r>
            <w:rPr>
              <w:rFonts w:ascii="Tahoma" w:hAnsi="Tahoma" w:cs="Tahoma"/>
              <w:b/>
              <w:bCs/>
              <w:color w:val="FFFFFF"/>
              <w:sz w:val="18"/>
              <w:szCs w:val="18"/>
            </w:rPr>
            <w:t>Οριζοντίων θεμάτων</w:t>
          </w:r>
          <w:r w:rsidR="00D50A11">
            <w:rPr>
              <w:rFonts w:ascii="Tahoma" w:hAnsi="Tahoma" w:cs="Tahoma"/>
              <w:b/>
              <w:bCs/>
              <w:color w:val="FFFFFF"/>
              <w:sz w:val="18"/>
              <w:szCs w:val="18"/>
            </w:rPr>
            <w:t>2δ</w:t>
          </w:r>
          <w:r w:rsidR="00B867C7" w:rsidRPr="00DA4FB1">
            <w:rPr>
              <w:rFonts w:ascii="Tahoma" w:hAnsi="Tahoma" w:cs="Tahoma"/>
              <w:b/>
              <w:bCs/>
              <w:color w:val="FFFFFF"/>
              <w:sz w:val="18"/>
              <w:szCs w:val="18"/>
            </w:rPr>
            <w:tab/>
          </w:r>
        </w:p>
      </w:tc>
    </w:tr>
  </w:tbl>
  <w:p w:rsidR="00B867C7" w:rsidRDefault="00B867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5F8"/>
    <w:multiLevelType w:val="multilevel"/>
    <w:tmpl w:val="7F00B110"/>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
    <w:nsid w:val="07A87934"/>
    <w:multiLevelType w:val="hybridMultilevel"/>
    <w:tmpl w:val="092ADD7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
    <w:nsid w:val="114A6D5B"/>
    <w:multiLevelType w:val="hybridMultilevel"/>
    <w:tmpl w:val="29145B8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122302C6"/>
    <w:multiLevelType w:val="hybridMultilevel"/>
    <w:tmpl w:val="10EA4CDC"/>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4">
    <w:nsid w:val="131F5131"/>
    <w:multiLevelType w:val="hybridMultilevel"/>
    <w:tmpl w:val="7D2475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41A6F55"/>
    <w:multiLevelType w:val="hybridMultilevel"/>
    <w:tmpl w:val="B13CD0E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264A1DDB"/>
    <w:multiLevelType w:val="multilevel"/>
    <w:tmpl w:val="644C3B38"/>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7273D77"/>
    <w:multiLevelType w:val="hybridMultilevel"/>
    <w:tmpl w:val="6974EE7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30101F55"/>
    <w:multiLevelType w:val="hybridMultilevel"/>
    <w:tmpl w:val="8BD625DA"/>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32897736"/>
    <w:multiLevelType w:val="multilevel"/>
    <w:tmpl w:val="2796067A"/>
    <w:lvl w:ilvl="0">
      <w:start w:val="1"/>
      <w:numFmt w:val="upperRoman"/>
      <w:lvlText w:val="%1."/>
      <w:lvlJc w:val="right"/>
      <w:pPr>
        <w:ind w:left="360" w:hanging="360"/>
      </w:pPr>
      <w:rPr>
        <w:rFonts w:cs="Times New Roman" w:hint="default"/>
      </w:rPr>
    </w:lvl>
    <w:lvl w:ilvl="1">
      <w:start w:val="1"/>
      <w:numFmt w:val="decimal"/>
      <w:lvlText w:val="%1.%2."/>
      <w:lvlJc w:val="left"/>
      <w:pPr>
        <w:ind w:left="360" w:hanging="360"/>
      </w:pPr>
      <w:rPr>
        <w:rFonts w:cs="Times New Roman" w:hint="default"/>
        <w:b w:val="0"/>
        <w:u w:val="single"/>
      </w:rPr>
    </w:lvl>
    <w:lvl w:ilvl="2">
      <w:start w:val="1"/>
      <w:numFmt w:val="decimal"/>
      <w:lvlText w:val="%1.%2.%3."/>
      <w:lvlJc w:val="right"/>
      <w:pPr>
        <w:ind w:left="-1731" w:hanging="180"/>
      </w:pPr>
      <w:rPr>
        <w:rFonts w:cs="Times New Roman" w:hint="default"/>
        <w:b w:val="0"/>
      </w:rPr>
    </w:lvl>
    <w:lvl w:ilvl="3">
      <w:start w:val="1"/>
      <w:numFmt w:val="decimal"/>
      <w:lvlText w:val="%4."/>
      <w:lvlJc w:val="left"/>
      <w:pPr>
        <w:ind w:left="458" w:hanging="360"/>
      </w:pPr>
      <w:rPr>
        <w:rFonts w:cs="Times New Roman" w:hint="default"/>
      </w:rPr>
    </w:lvl>
    <w:lvl w:ilvl="4">
      <w:start w:val="1"/>
      <w:numFmt w:val="lowerLetter"/>
      <w:lvlText w:val="%5."/>
      <w:lvlJc w:val="left"/>
      <w:pPr>
        <w:ind w:left="1178" w:hanging="360"/>
      </w:pPr>
      <w:rPr>
        <w:rFonts w:cs="Times New Roman" w:hint="default"/>
      </w:rPr>
    </w:lvl>
    <w:lvl w:ilvl="5">
      <w:start w:val="1"/>
      <w:numFmt w:val="lowerRoman"/>
      <w:lvlText w:val="%6."/>
      <w:lvlJc w:val="right"/>
      <w:pPr>
        <w:ind w:left="1898" w:hanging="180"/>
      </w:pPr>
      <w:rPr>
        <w:rFonts w:cs="Times New Roman" w:hint="default"/>
      </w:rPr>
    </w:lvl>
    <w:lvl w:ilvl="6">
      <w:start w:val="1"/>
      <w:numFmt w:val="decimal"/>
      <w:lvlText w:val="%7."/>
      <w:lvlJc w:val="left"/>
      <w:pPr>
        <w:ind w:left="2618" w:hanging="360"/>
      </w:pPr>
      <w:rPr>
        <w:rFonts w:cs="Times New Roman" w:hint="default"/>
      </w:rPr>
    </w:lvl>
    <w:lvl w:ilvl="7">
      <w:start w:val="1"/>
      <w:numFmt w:val="lowerLetter"/>
      <w:lvlText w:val="%8."/>
      <w:lvlJc w:val="left"/>
      <w:pPr>
        <w:ind w:left="3338" w:hanging="360"/>
      </w:pPr>
      <w:rPr>
        <w:rFonts w:cs="Times New Roman" w:hint="default"/>
      </w:rPr>
    </w:lvl>
    <w:lvl w:ilvl="8">
      <w:start w:val="1"/>
      <w:numFmt w:val="lowerRoman"/>
      <w:lvlText w:val="%9."/>
      <w:lvlJc w:val="right"/>
      <w:pPr>
        <w:ind w:left="4058" w:hanging="180"/>
      </w:pPr>
      <w:rPr>
        <w:rFonts w:cs="Times New Roman" w:hint="default"/>
      </w:rPr>
    </w:lvl>
  </w:abstractNum>
  <w:abstractNum w:abstractNumId="10">
    <w:nsid w:val="32FD454F"/>
    <w:multiLevelType w:val="hybridMultilevel"/>
    <w:tmpl w:val="6432504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1">
    <w:nsid w:val="351073F4"/>
    <w:multiLevelType w:val="multilevel"/>
    <w:tmpl w:val="1DCEDF64"/>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2">
    <w:nsid w:val="39106175"/>
    <w:multiLevelType w:val="hybridMultilevel"/>
    <w:tmpl w:val="BF468174"/>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3">
    <w:nsid w:val="396C12D5"/>
    <w:multiLevelType w:val="hybridMultilevel"/>
    <w:tmpl w:val="72EC41D2"/>
    <w:lvl w:ilvl="0" w:tplc="0408000D">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4">
    <w:nsid w:val="3F254045"/>
    <w:multiLevelType w:val="hybridMultilevel"/>
    <w:tmpl w:val="E6CCA3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45A20DB4"/>
    <w:multiLevelType w:val="hybridMultilevel"/>
    <w:tmpl w:val="C73263E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7">
    <w:nsid w:val="45CC5CC6"/>
    <w:multiLevelType w:val="hybridMultilevel"/>
    <w:tmpl w:val="9FAAA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B9F4941"/>
    <w:multiLevelType w:val="hybridMultilevel"/>
    <w:tmpl w:val="17A6A4B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51C54917"/>
    <w:multiLevelType w:val="hybridMultilevel"/>
    <w:tmpl w:val="1C0C5D9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1440"/>
        </w:tabs>
        <w:ind w:left="1440" w:hanging="360"/>
      </w:pPr>
      <w:rPr>
        <w:rFonts w:cs="Times New Roman"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nsid w:val="51EE6E8C"/>
    <w:multiLevelType w:val="hybridMultilevel"/>
    <w:tmpl w:val="80E40B4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5BC149A8"/>
    <w:multiLevelType w:val="multilevel"/>
    <w:tmpl w:val="4210EE72"/>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3">
    <w:nsid w:val="5BCD2415"/>
    <w:multiLevelType w:val="hybridMultilevel"/>
    <w:tmpl w:val="C11031C2"/>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24">
    <w:nsid w:val="5D1C4C73"/>
    <w:multiLevelType w:val="hybridMultilevel"/>
    <w:tmpl w:val="4CD4F8EA"/>
    <w:lvl w:ilvl="0" w:tplc="0408000F">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5">
    <w:nsid w:val="671966A6"/>
    <w:multiLevelType w:val="hybridMultilevel"/>
    <w:tmpl w:val="94FE4ED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6">
    <w:nsid w:val="77107822"/>
    <w:multiLevelType w:val="hybridMultilevel"/>
    <w:tmpl w:val="0486E626"/>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774868DA"/>
    <w:multiLevelType w:val="hybridMultilevel"/>
    <w:tmpl w:val="7F9C0A3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1"/>
  </w:num>
  <w:num w:numId="3">
    <w:abstractNumId w:val="12"/>
  </w:num>
  <w:num w:numId="4">
    <w:abstractNumId w:val="17"/>
  </w:num>
  <w:num w:numId="5">
    <w:abstractNumId w:val="3"/>
  </w:num>
  <w:num w:numId="6">
    <w:abstractNumId w:val="10"/>
  </w:num>
  <w:num w:numId="7">
    <w:abstractNumId w:val="14"/>
  </w:num>
  <w:num w:numId="8">
    <w:abstractNumId w:val="0"/>
  </w:num>
  <w:num w:numId="9">
    <w:abstractNumId w:val="20"/>
  </w:num>
  <w:num w:numId="10">
    <w:abstractNumId w:val="22"/>
  </w:num>
  <w:num w:numId="11">
    <w:abstractNumId w:val="27"/>
  </w:num>
  <w:num w:numId="12">
    <w:abstractNumId w:val="11"/>
  </w:num>
  <w:num w:numId="13">
    <w:abstractNumId w:val="7"/>
  </w:num>
  <w:num w:numId="14">
    <w:abstractNumId w:val="15"/>
  </w:num>
  <w:num w:numId="15">
    <w:abstractNumId w:val="2"/>
  </w:num>
  <w:num w:numId="16">
    <w:abstractNumId w:val="16"/>
  </w:num>
  <w:num w:numId="17">
    <w:abstractNumId w:val="25"/>
  </w:num>
  <w:num w:numId="18">
    <w:abstractNumId w:val="6"/>
  </w:num>
  <w:num w:numId="19">
    <w:abstractNumId w:val="5"/>
  </w:num>
  <w:num w:numId="20">
    <w:abstractNumId w:val="19"/>
  </w:num>
  <w:num w:numId="21">
    <w:abstractNumId w:val="23"/>
  </w:num>
  <w:num w:numId="22">
    <w:abstractNumId w:val="21"/>
  </w:num>
  <w:num w:numId="23">
    <w:abstractNumId w:val="13"/>
  </w:num>
  <w:num w:numId="24">
    <w:abstractNumId w:val="26"/>
  </w:num>
  <w:num w:numId="25">
    <w:abstractNumId w:val="24"/>
  </w:num>
  <w:num w:numId="26">
    <w:abstractNumId w:val="9"/>
  </w:num>
  <w:num w:numId="27">
    <w:abstractNumId w:val="8"/>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763ED3"/>
    <w:rsid w:val="000040B1"/>
    <w:rsid w:val="00024A71"/>
    <w:rsid w:val="000365DF"/>
    <w:rsid w:val="0004661A"/>
    <w:rsid w:val="0004764F"/>
    <w:rsid w:val="000477CA"/>
    <w:rsid w:val="00052791"/>
    <w:rsid w:val="00074B13"/>
    <w:rsid w:val="000906E5"/>
    <w:rsid w:val="000C1644"/>
    <w:rsid w:val="000C4C2B"/>
    <w:rsid w:val="000E0754"/>
    <w:rsid w:val="000F3B9B"/>
    <w:rsid w:val="00103547"/>
    <w:rsid w:val="00103646"/>
    <w:rsid w:val="00106B1F"/>
    <w:rsid w:val="00106C8A"/>
    <w:rsid w:val="00121618"/>
    <w:rsid w:val="001222F9"/>
    <w:rsid w:val="001269F7"/>
    <w:rsid w:val="00132902"/>
    <w:rsid w:val="00133D77"/>
    <w:rsid w:val="00134327"/>
    <w:rsid w:val="001347F4"/>
    <w:rsid w:val="00144486"/>
    <w:rsid w:val="00150A57"/>
    <w:rsid w:val="00150DB5"/>
    <w:rsid w:val="00157185"/>
    <w:rsid w:val="001625BE"/>
    <w:rsid w:val="00163534"/>
    <w:rsid w:val="0016720D"/>
    <w:rsid w:val="0017027B"/>
    <w:rsid w:val="00176107"/>
    <w:rsid w:val="0018249E"/>
    <w:rsid w:val="001834FF"/>
    <w:rsid w:val="001A3AC9"/>
    <w:rsid w:val="001C2388"/>
    <w:rsid w:val="001C617B"/>
    <w:rsid w:val="001C6426"/>
    <w:rsid w:val="001D46B6"/>
    <w:rsid w:val="00215518"/>
    <w:rsid w:val="00234212"/>
    <w:rsid w:val="002415E6"/>
    <w:rsid w:val="00247D71"/>
    <w:rsid w:val="00254712"/>
    <w:rsid w:val="0025519C"/>
    <w:rsid w:val="00255FA9"/>
    <w:rsid w:val="00260B60"/>
    <w:rsid w:val="002615CD"/>
    <w:rsid w:val="00266CC5"/>
    <w:rsid w:val="00267407"/>
    <w:rsid w:val="002747A3"/>
    <w:rsid w:val="00274FCA"/>
    <w:rsid w:val="00281DD5"/>
    <w:rsid w:val="00283204"/>
    <w:rsid w:val="00294838"/>
    <w:rsid w:val="00295DF2"/>
    <w:rsid w:val="002A53A8"/>
    <w:rsid w:val="002A60F5"/>
    <w:rsid w:val="002B7E02"/>
    <w:rsid w:val="002C1E2E"/>
    <w:rsid w:val="002C32EF"/>
    <w:rsid w:val="002D16C6"/>
    <w:rsid w:val="002D6616"/>
    <w:rsid w:val="002E1EA0"/>
    <w:rsid w:val="002E4053"/>
    <w:rsid w:val="002E4185"/>
    <w:rsid w:val="002E48E4"/>
    <w:rsid w:val="00301DE4"/>
    <w:rsid w:val="00325AB3"/>
    <w:rsid w:val="00335160"/>
    <w:rsid w:val="00342B20"/>
    <w:rsid w:val="00345816"/>
    <w:rsid w:val="00352D03"/>
    <w:rsid w:val="00371252"/>
    <w:rsid w:val="003748B1"/>
    <w:rsid w:val="00375224"/>
    <w:rsid w:val="0038586F"/>
    <w:rsid w:val="00385BA3"/>
    <w:rsid w:val="003960BB"/>
    <w:rsid w:val="003B02CF"/>
    <w:rsid w:val="003B12CD"/>
    <w:rsid w:val="003B33A9"/>
    <w:rsid w:val="003B4586"/>
    <w:rsid w:val="003D285C"/>
    <w:rsid w:val="003D39EC"/>
    <w:rsid w:val="003E0770"/>
    <w:rsid w:val="003E3F0D"/>
    <w:rsid w:val="003E676F"/>
    <w:rsid w:val="00406163"/>
    <w:rsid w:val="00407290"/>
    <w:rsid w:val="00411040"/>
    <w:rsid w:val="00412EF0"/>
    <w:rsid w:val="00416DCA"/>
    <w:rsid w:val="00422633"/>
    <w:rsid w:val="004279F3"/>
    <w:rsid w:val="00435CAA"/>
    <w:rsid w:val="00441A6A"/>
    <w:rsid w:val="00444611"/>
    <w:rsid w:val="004449CB"/>
    <w:rsid w:val="00467DB2"/>
    <w:rsid w:val="00470F80"/>
    <w:rsid w:val="0047606D"/>
    <w:rsid w:val="004761C2"/>
    <w:rsid w:val="00481906"/>
    <w:rsid w:val="00490CD4"/>
    <w:rsid w:val="00491195"/>
    <w:rsid w:val="00492201"/>
    <w:rsid w:val="00494A11"/>
    <w:rsid w:val="004B0CEA"/>
    <w:rsid w:val="004C13C7"/>
    <w:rsid w:val="004C59FC"/>
    <w:rsid w:val="004C789F"/>
    <w:rsid w:val="004D11B2"/>
    <w:rsid w:val="004D5BC9"/>
    <w:rsid w:val="004F1F5C"/>
    <w:rsid w:val="004F23F0"/>
    <w:rsid w:val="004F4764"/>
    <w:rsid w:val="004F6F3B"/>
    <w:rsid w:val="00501F94"/>
    <w:rsid w:val="00512B01"/>
    <w:rsid w:val="005207AB"/>
    <w:rsid w:val="00530763"/>
    <w:rsid w:val="00530AC2"/>
    <w:rsid w:val="00544E57"/>
    <w:rsid w:val="00546247"/>
    <w:rsid w:val="00546CAB"/>
    <w:rsid w:val="005600E6"/>
    <w:rsid w:val="0056644D"/>
    <w:rsid w:val="00566D09"/>
    <w:rsid w:val="00570178"/>
    <w:rsid w:val="0057457B"/>
    <w:rsid w:val="00575BA2"/>
    <w:rsid w:val="005939B8"/>
    <w:rsid w:val="005B5103"/>
    <w:rsid w:val="005B54F6"/>
    <w:rsid w:val="005C7C11"/>
    <w:rsid w:val="005D17B0"/>
    <w:rsid w:val="005E0DED"/>
    <w:rsid w:val="005E4E4B"/>
    <w:rsid w:val="005E66C0"/>
    <w:rsid w:val="005E6FCE"/>
    <w:rsid w:val="005F4ACB"/>
    <w:rsid w:val="005F6CF9"/>
    <w:rsid w:val="0060245A"/>
    <w:rsid w:val="00604E19"/>
    <w:rsid w:val="00617CC5"/>
    <w:rsid w:val="00617F09"/>
    <w:rsid w:val="00633E3B"/>
    <w:rsid w:val="00637EB7"/>
    <w:rsid w:val="00644011"/>
    <w:rsid w:val="006502E2"/>
    <w:rsid w:val="00665B84"/>
    <w:rsid w:val="00676765"/>
    <w:rsid w:val="006831FA"/>
    <w:rsid w:val="006833C5"/>
    <w:rsid w:val="006A10C4"/>
    <w:rsid w:val="006A26D1"/>
    <w:rsid w:val="006A394D"/>
    <w:rsid w:val="006A6CB1"/>
    <w:rsid w:val="006B3276"/>
    <w:rsid w:val="006C0F6E"/>
    <w:rsid w:val="006C12BF"/>
    <w:rsid w:val="006C6ECD"/>
    <w:rsid w:val="006C6F74"/>
    <w:rsid w:val="006E194D"/>
    <w:rsid w:val="006E341E"/>
    <w:rsid w:val="006E5525"/>
    <w:rsid w:val="006F3714"/>
    <w:rsid w:val="006F6A09"/>
    <w:rsid w:val="00700B0C"/>
    <w:rsid w:val="00706B94"/>
    <w:rsid w:val="0070782C"/>
    <w:rsid w:val="0071271E"/>
    <w:rsid w:val="00732215"/>
    <w:rsid w:val="00740A2A"/>
    <w:rsid w:val="00741B83"/>
    <w:rsid w:val="007538BA"/>
    <w:rsid w:val="007628F0"/>
    <w:rsid w:val="00763ED3"/>
    <w:rsid w:val="007774BF"/>
    <w:rsid w:val="007847E8"/>
    <w:rsid w:val="00786308"/>
    <w:rsid w:val="007A0E15"/>
    <w:rsid w:val="007A5750"/>
    <w:rsid w:val="007B0B04"/>
    <w:rsid w:val="007B4971"/>
    <w:rsid w:val="007C1C6A"/>
    <w:rsid w:val="007C1DB2"/>
    <w:rsid w:val="007C3E47"/>
    <w:rsid w:val="007E7E7E"/>
    <w:rsid w:val="008064DF"/>
    <w:rsid w:val="008213CF"/>
    <w:rsid w:val="008246D7"/>
    <w:rsid w:val="00825674"/>
    <w:rsid w:val="00825C3D"/>
    <w:rsid w:val="00834166"/>
    <w:rsid w:val="0084489E"/>
    <w:rsid w:val="00864C6D"/>
    <w:rsid w:val="008809D0"/>
    <w:rsid w:val="00882910"/>
    <w:rsid w:val="008861D7"/>
    <w:rsid w:val="00897738"/>
    <w:rsid w:val="008A0708"/>
    <w:rsid w:val="008B4D99"/>
    <w:rsid w:val="008B6C1C"/>
    <w:rsid w:val="008D15DD"/>
    <w:rsid w:val="008D32EF"/>
    <w:rsid w:val="008D3A69"/>
    <w:rsid w:val="00904081"/>
    <w:rsid w:val="0092743D"/>
    <w:rsid w:val="0093059D"/>
    <w:rsid w:val="0093451C"/>
    <w:rsid w:val="009550B1"/>
    <w:rsid w:val="009564D3"/>
    <w:rsid w:val="00964968"/>
    <w:rsid w:val="00993983"/>
    <w:rsid w:val="009A7E78"/>
    <w:rsid w:val="009B6B06"/>
    <w:rsid w:val="009C3173"/>
    <w:rsid w:val="009C3262"/>
    <w:rsid w:val="009D25FC"/>
    <w:rsid w:val="009E0049"/>
    <w:rsid w:val="009E309E"/>
    <w:rsid w:val="009E6390"/>
    <w:rsid w:val="00A047E2"/>
    <w:rsid w:val="00A16781"/>
    <w:rsid w:val="00A35E09"/>
    <w:rsid w:val="00A37E1D"/>
    <w:rsid w:val="00A40080"/>
    <w:rsid w:val="00A45A76"/>
    <w:rsid w:val="00A46230"/>
    <w:rsid w:val="00A61EC7"/>
    <w:rsid w:val="00A6791B"/>
    <w:rsid w:val="00A81A6A"/>
    <w:rsid w:val="00A9493D"/>
    <w:rsid w:val="00AA0166"/>
    <w:rsid w:val="00AA5E1F"/>
    <w:rsid w:val="00AB040A"/>
    <w:rsid w:val="00AB2F3D"/>
    <w:rsid w:val="00AB488F"/>
    <w:rsid w:val="00AB55D8"/>
    <w:rsid w:val="00B01556"/>
    <w:rsid w:val="00B05C4E"/>
    <w:rsid w:val="00B22876"/>
    <w:rsid w:val="00B23E30"/>
    <w:rsid w:val="00B63BB5"/>
    <w:rsid w:val="00B64900"/>
    <w:rsid w:val="00B71454"/>
    <w:rsid w:val="00B722CD"/>
    <w:rsid w:val="00B867C7"/>
    <w:rsid w:val="00B91B3F"/>
    <w:rsid w:val="00B9724A"/>
    <w:rsid w:val="00BA0622"/>
    <w:rsid w:val="00BA1562"/>
    <w:rsid w:val="00BA2F92"/>
    <w:rsid w:val="00BB2AC8"/>
    <w:rsid w:val="00BB2B85"/>
    <w:rsid w:val="00BC36A1"/>
    <w:rsid w:val="00BE5C9B"/>
    <w:rsid w:val="00BE650B"/>
    <w:rsid w:val="00BF189A"/>
    <w:rsid w:val="00BF2673"/>
    <w:rsid w:val="00C060CE"/>
    <w:rsid w:val="00C10F3F"/>
    <w:rsid w:val="00C11C90"/>
    <w:rsid w:val="00C140EB"/>
    <w:rsid w:val="00C212D5"/>
    <w:rsid w:val="00C341CB"/>
    <w:rsid w:val="00C37DC8"/>
    <w:rsid w:val="00C42B4A"/>
    <w:rsid w:val="00C462D6"/>
    <w:rsid w:val="00C4772C"/>
    <w:rsid w:val="00C513AB"/>
    <w:rsid w:val="00C60F48"/>
    <w:rsid w:val="00C72358"/>
    <w:rsid w:val="00C77F68"/>
    <w:rsid w:val="00C80D82"/>
    <w:rsid w:val="00C844B7"/>
    <w:rsid w:val="00C8511D"/>
    <w:rsid w:val="00C854EE"/>
    <w:rsid w:val="00C97278"/>
    <w:rsid w:val="00CA3F5A"/>
    <w:rsid w:val="00CB4B84"/>
    <w:rsid w:val="00CC2D13"/>
    <w:rsid w:val="00CC5EB9"/>
    <w:rsid w:val="00CD1E05"/>
    <w:rsid w:val="00CD2843"/>
    <w:rsid w:val="00CD4DB6"/>
    <w:rsid w:val="00CD7328"/>
    <w:rsid w:val="00CF0940"/>
    <w:rsid w:val="00CF128F"/>
    <w:rsid w:val="00CF20EB"/>
    <w:rsid w:val="00CF2349"/>
    <w:rsid w:val="00CF2A4E"/>
    <w:rsid w:val="00D000E8"/>
    <w:rsid w:val="00D07B28"/>
    <w:rsid w:val="00D3121C"/>
    <w:rsid w:val="00D41A57"/>
    <w:rsid w:val="00D46D74"/>
    <w:rsid w:val="00D50A11"/>
    <w:rsid w:val="00D63145"/>
    <w:rsid w:val="00D819C0"/>
    <w:rsid w:val="00D833EC"/>
    <w:rsid w:val="00D860AF"/>
    <w:rsid w:val="00D937A5"/>
    <w:rsid w:val="00DA4FB1"/>
    <w:rsid w:val="00DB057F"/>
    <w:rsid w:val="00DB3D8A"/>
    <w:rsid w:val="00DC2B04"/>
    <w:rsid w:val="00DC5801"/>
    <w:rsid w:val="00DC6F11"/>
    <w:rsid w:val="00DD0FB4"/>
    <w:rsid w:val="00DD2F71"/>
    <w:rsid w:val="00DD71BF"/>
    <w:rsid w:val="00DF37D2"/>
    <w:rsid w:val="00E07C73"/>
    <w:rsid w:val="00E20E19"/>
    <w:rsid w:val="00E24A15"/>
    <w:rsid w:val="00E338D0"/>
    <w:rsid w:val="00E3573B"/>
    <w:rsid w:val="00E3669D"/>
    <w:rsid w:val="00E406E4"/>
    <w:rsid w:val="00E43F71"/>
    <w:rsid w:val="00E46BF8"/>
    <w:rsid w:val="00E47ADD"/>
    <w:rsid w:val="00E71BED"/>
    <w:rsid w:val="00E726E3"/>
    <w:rsid w:val="00E73FE2"/>
    <w:rsid w:val="00E94195"/>
    <w:rsid w:val="00E95976"/>
    <w:rsid w:val="00EA1325"/>
    <w:rsid w:val="00EA42D5"/>
    <w:rsid w:val="00EB3AC1"/>
    <w:rsid w:val="00ED68ED"/>
    <w:rsid w:val="00EE2BA9"/>
    <w:rsid w:val="00EF15AF"/>
    <w:rsid w:val="00EF261E"/>
    <w:rsid w:val="00EF6748"/>
    <w:rsid w:val="00F03242"/>
    <w:rsid w:val="00F03CE7"/>
    <w:rsid w:val="00F11041"/>
    <w:rsid w:val="00F1328D"/>
    <w:rsid w:val="00F23FA9"/>
    <w:rsid w:val="00F40948"/>
    <w:rsid w:val="00F609C1"/>
    <w:rsid w:val="00F6124D"/>
    <w:rsid w:val="00F6314E"/>
    <w:rsid w:val="00F71E1F"/>
    <w:rsid w:val="00F72DF3"/>
    <w:rsid w:val="00F83C07"/>
    <w:rsid w:val="00F9164A"/>
    <w:rsid w:val="00F91F46"/>
    <w:rsid w:val="00F938AE"/>
    <w:rsid w:val="00FA5205"/>
    <w:rsid w:val="00FA7BF4"/>
    <w:rsid w:val="00FB0DE6"/>
    <w:rsid w:val="00FC52C0"/>
    <w:rsid w:val="00FC59F5"/>
    <w:rsid w:val="00FD7A53"/>
    <w:rsid w:val="00FF1E88"/>
    <w:rsid w:val="00FF50F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Times New Roman"/>
      <w:sz w:val="20"/>
      <w:lang w:eastAsia="el-GR"/>
    </w:rPr>
  </w:style>
  <w:style w:type="paragraph" w:styleId="BalloonText">
    <w:name w:val="Balloon Text"/>
    <w:basedOn w:val="Normal"/>
    <w:link w:val="BalloonTextChar"/>
    <w:semiHidden/>
    <w:rsid w:val="004279F3"/>
    <w:rPr>
      <w:rFonts w:ascii="Tahoma" w:hAnsi="Tahoma" w:cs="Tahoma"/>
      <w:sz w:val="16"/>
      <w:szCs w:val="16"/>
    </w:rPr>
  </w:style>
  <w:style w:type="character" w:customStyle="1" w:styleId="BalloonTextChar">
    <w:name w:val="Balloon Text Char"/>
    <w:link w:val="BalloonText"/>
    <w:semiHidden/>
    <w:locked/>
    <w:rsid w:val="004279F3"/>
    <w:rPr>
      <w:rFonts w:ascii="Tahoma" w:hAnsi="Tahoma" w:cs="Times New Roman"/>
      <w:sz w:val="16"/>
    </w:rPr>
  </w:style>
  <w:style w:type="paragraph" w:styleId="Header">
    <w:name w:val="header"/>
    <w:basedOn w:val="Normal"/>
    <w:link w:val="HeaderChar"/>
    <w:rsid w:val="000E0754"/>
    <w:pPr>
      <w:tabs>
        <w:tab w:val="center" w:pos="4153"/>
        <w:tab w:val="right" w:pos="8306"/>
      </w:tabs>
    </w:pPr>
  </w:style>
  <w:style w:type="character" w:customStyle="1" w:styleId="HeaderChar">
    <w:name w:val="Header Char"/>
    <w:link w:val="Header"/>
    <w:semiHidden/>
    <w:locked/>
    <w:rsid w:val="006833C5"/>
    <w:rPr>
      <w:rFonts w:ascii="Times New Roman" w:hAnsi="Times New Roman" w:cs="Times New Roman"/>
      <w:sz w:val="24"/>
      <w:szCs w:val="24"/>
    </w:rPr>
  </w:style>
  <w:style w:type="paragraph" w:styleId="Footer">
    <w:name w:val="footer"/>
    <w:basedOn w:val="Normal"/>
    <w:link w:val="FooterChar"/>
    <w:uiPriority w:val="99"/>
    <w:rsid w:val="000E0754"/>
    <w:pPr>
      <w:tabs>
        <w:tab w:val="center" w:pos="4153"/>
        <w:tab w:val="right" w:pos="8306"/>
      </w:tabs>
    </w:pPr>
  </w:style>
  <w:style w:type="character" w:customStyle="1" w:styleId="FooterChar">
    <w:name w:val="Footer Char"/>
    <w:link w:val="Footer"/>
    <w:uiPriority w:val="99"/>
    <w:locked/>
    <w:rsid w:val="006833C5"/>
    <w:rPr>
      <w:rFonts w:ascii="Times New Roman" w:hAnsi="Times New Roman" w:cs="Times New Roman"/>
      <w:sz w:val="24"/>
      <w:szCs w:val="24"/>
    </w:rPr>
  </w:style>
  <w:style w:type="character" w:styleId="PageNumber">
    <w:name w:val="page number"/>
    <w:rsid w:val="005D17B0"/>
    <w:rPr>
      <w:rFonts w:cs="Times New Roman"/>
    </w:rPr>
  </w:style>
  <w:style w:type="character" w:styleId="CommentReference">
    <w:name w:val="annotation reference"/>
    <w:semiHidden/>
    <w:rsid w:val="007C1C6A"/>
    <w:rPr>
      <w:rFonts w:cs="Times New Roman"/>
      <w:sz w:val="16"/>
      <w:szCs w:val="16"/>
    </w:rPr>
  </w:style>
  <w:style w:type="paragraph" w:styleId="CommentText">
    <w:name w:val="annotation text"/>
    <w:basedOn w:val="Normal"/>
    <w:link w:val="CommentTextChar"/>
    <w:semiHidden/>
    <w:rsid w:val="007C1C6A"/>
    <w:rPr>
      <w:sz w:val="20"/>
      <w:szCs w:val="20"/>
    </w:rPr>
  </w:style>
  <w:style w:type="character" w:customStyle="1" w:styleId="CommentTextChar">
    <w:name w:val="Comment Text Char"/>
    <w:link w:val="CommentText"/>
    <w:semiHidden/>
    <w:locked/>
    <w:rsid w:val="007C1C6A"/>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7C1C6A"/>
    <w:rPr>
      <w:b/>
      <w:bCs/>
    </w:rPr>
  </w:style>
  <w:style w:type="character" w:customStyle="1" w:styleId="CommentSubjectChar">
    <w:name w:val="Comment Subject Char"/>
    <w:link w:val="CommentSubject"/>
    <w:semiHidden/>
    <w:locked/>
    <w:rsid w:val="007C1C6A"/>
    <w:rPr>
      <w:rFonts w:ascii="Times New Roman" w:hAnsi="Times New Roman" w:cs="Times New Roman"/>
      <w:b/>
      <w:bCs/>
      <w:sz w:val="20"/>
      <w:szCs w:val="20"/>
    </w:rPr>
  </w:style>
  <w:style w:type="table" w:styleId="TableGrid">
    <w:name w:val="Table Grid"/>
    <w:basedOn w:val="TableNormal"/>
    <w:locked/>
    <w:rsid w:val="007B4971"/>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64968"/>
    <w:rPr>
      <w:rFonts w:ascii="Times New Roman" w:hAnsi="Times New Roman"/>
      <w:sz w:val="24"/>
      <w:szCs w:val="24"/>
    </w:rPr>
  </w:style>
  <w:style w:type="paragraph" w:styleId="FootnoteText">
    <w:name w:val="footnote text"/>
    <w:basedOn w:val="Normal"/>
    <w:link w:val="FootnoteTextChar"/>
    <w:rsid w:val="00501F94"/>
    <w:rPr>
      <w:sz w:val="20"/>
      <w:szCs w:val="20"/>
    </w:rPr>
  </w:style>
  <w:style w:type="character" w:customStyle="1" w:styleId="FootnoteTextChar">
    <w:name w:val="Footnote Text Char"/>
    <w:basedOn w:val="DefaultParagraphFont"/>
    <w:link w:val="FootnoteText"/>
    <w:rsid w:val="00501F94"/>
    <w:rPr>
      <w:rFonts w:ascii="Times New Roman" w:hAnsi="Times New Roman"/>
    </w:rPr>
  </w:style>
  <w:style w:type="character" w:styleId="FootnoteReference">
    <w:name w:val="footnote reference"/>
    <w:basedOn w:val="DefaultParagraphFont"/>
    <w:rsid w:val="00501F94"/>
    <w:rPr>
      <w:vertAlign w:val="superscript"/>
    </w:rPr>
  </w:style>
  <w:style w:type="paragraph" w:styleId="ListParagraph">
    <w:name w:val="List Paragraph"/>
    <w:basedOn w:val="Normal"/>
    <w:uiPriority w:val="34"/>
    <w:qFormat/>
    <w:rsid w:val="00283204"/>
    <w:pPr>
      <w:ind w:left="720"/>
      <w:contextualSpacing/>
    </w:pPr>
  </w:style>
  <w:style w:type="character" w:styleId="Emphasis">
    <w:name w:val="Emphasis"/>
    <w:basedOn w:val="DefaultParagraphFont"/>
    <w:qFormat/>
    <w:locked/>
    <w:rsid w:val="00BE5C9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Times New Roman"/>
      <w:sz w:val="20"/>
      <w:lang w:val="x-none" w:eastAsia="el-GR"/>
    </w:rPr>
  </w:style>
  <w:style w:type="paragraph" w:styleId="BalloonText">
    <w:name w:val="Balloon Text"/>
    <w:basedOn w:val="Normal"/>
    <w:link w:val="BalloonTextChar"/>
    <w:semiHidden/>
    <w:rsid w:val="004279F3"/>
    <w:rPr>
      <w:rFonts w:ascii="Tahoma" w:hAnsi="Tahoma" w:cs="Tahoma"/>
      <w:sz w:val="16"/>
      <w:szCs w:val="16"/>
    </w:rPr>
  </w:style>
  <w:style w:type="character" w:customStyle="1" w:styleId="BalloonTextChar">
    <w:name w:val="Balloon Text Char"/>
    <w:link w:val="BalloonText"/>
    <w:semiHidden/>
    <w:locked/>
    <w:rsid w:val="004279F3"/>
    <w:rPr>
      <w:rFonts w:ascii="Tahoma" w:hAnsi="Tahoma" w:cs="Times New Roman"/>
      <w:sz w:val="16"/>
    </w:rPr>
  </w:style>
  <w:style w:type="paragraph" w:styleId="Header">
    <w:name w:val="header"/>
    <w:basedOn w:val="Normal"/>
    <w:link w:val="HeaderChar"/>
    <w:rsid w:val="000E0754"/>
    <w:pPr>
      <w:tabs>
        <w:tab w:val="center" w:pos="4153"/>
        <w:tab w:val="right" w:pos="8306"/>
      </w:tabs>
    </w:pPr>
  </w:style>
  <w:style w:type="character" w:customStyle="1" w:styleId="HeaderChar">
    <w:name w:val="Header Char"/>
    <w:link w:val="Header"/>
    <w:semiHidden/>
    <w:locked/>
    <w:rsid w:val="006833C5"/>
    <w:rPr>
      <w:rFonts w:ascii="Times New Roman" w:hAnsi="Times New Roman" w:cs="Times New Roman"/>
      <w:sz w:val="24"/>
      <w:szCs w:val="24"/>
    </w:rPr>
  </w:style>
  <w:style w:type="paragraph" w:styleId="Footer">
    <w:name w:val="footer"/>
    <w:basedOn w:val="Normal"/>
    <w:link w:val="FooterChar"/>
    <w:uiPriority w:val="99"/>
    <w:rsid w:val="000E0754"/>
    <w:pPr>
      <w:tabs>
        <w:tab w:val="center" w:pos="4153"/>
        <w:tab w:val="right" w:pos="8306"/>
      </w:tabs>
    </w:pPr>
  </w:style>
  <w:style w:type="character" w:customStyle="1" w:styleId="FooterChar">
    <w:name w:val="Footer Char"/>
    <w:link w:val="Footer"/>
    <w:uiPriority w:val="99"/>
    <w:locked/>
    <w:rsid w:val="006833C5"/>
    <w:rPr>
      <w:rFonts w:ascii="Times New Roman" w:hAnsi="Times New Roman" w:cs="Times New Roman"/>
      <w:sz w:val="24"/>
      <w:szCs w:val="24"/>
    </w:rPr>
  </w:style>
  <w:style w:type="character" w:styleId="PageNumber">
    <w:name w:val="page number"/>
    <w:rsid w:val="005D17B0"/>
    <w:rPr>
      <w:rFonts w:cs="Times New Roman"/>
    </w:rPr>
  </w:style>
  <w:style w:type="character" w:styleId="CommentReference">
    <w:name w:val="annotation reference"/>
    <w:semiHidden/>
    <w:rsid w:val="007C1C6A"/>
    <w:rPr>
      <w:rFonts w:cs="Times New Roman"/>
      <w:sz w:val="16"/>
      <w:szCs w:val="16"/>
    </w:rPr>
  </w:style>
  <w:style w:type="paragraph" w:styleId="CommentText">
    <w:name w:val="annotation text"/>
    <w:basedOn w:val="Normal"/>
    <w:link w:val="CommentTextChar"/>
    <w:semiHidden/>
    <w:rsid w:val="007C1C6A"/>
    <w:rPr>
      <w:sz w:val="20"/>
      <w:szCs w:val="20"/>
    </w:rPr>
  </w:style>
  <w:style w:type="character" w:customStyle="1" w:styleId="CommentTextChar">
    <w:name w:val="Comment Text Char"/>
    <w:link w:val="CommentText"/>
    <w:semiHidden/>
    <w:locked/>
    <w:rsid w:val="007C1C6A"/>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7C1C6A"/>
    <w:rPr>
      <w:b/>
      <w:bCs/>
    </w:rPr>
  </w:style>
  <w:style w:type="character" w:customStyle="1" w:styleId="CommentSubjectChar">
    <w:name w:val="Comment Subject Char"/>
    <w:link w:val="CommentSubject"/>
    <w:semiHidden/>
    <w:locked/>
    <w:rsid w:val="007C1C6A"/>
    <w:rPr>
      <w:rFonts w:ascii="Times New Roman" w:hAnsi="Times New Roman" w:cs="Times New Roman"/>
      <w:b/>
      <w:bCs/>
      <w:sz w:val="20"/>
      <w:szCs w:val="20"/>
    </w:rPr>
  </w:style>
  <w:style w:type="table" w:styleId="TableGrid">
    <w:name w:val="Table Grid"/>
    <w:basedOn w:val="TableNormal"/>
    <w:locked/>
    <w:rsid w:val="007B4971"/>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64968"/>
    <w:rPr>
      <w:rFonts w:ascii="Times New Roman" w:hAnsi="Times New Roman"/>
      <w:sz w:val="24"/>
      <w:szCs w:val="24"/>
    </w:rPr>
  </w:style>
  <w:style w:type="paragraph" w:styleId="FootnoteText">
    <w:name w:val="footnote text"/>
    <w:basedOn w:val="Normal"/>
    <w:link w:val="FootnoteTextChar"/>
    <w:rsid w:val="00501F94"/>
    <w:rPr>
      <w:sz w:val="20"/>
      <w:szCs w:val="20"/>
    </w:rPr>
  </w:style>
  <w:style w:type="character" w:customStyle="1" w:styleId="FootnoteTextChar">
    <w:name w:val="Footnote Text Char"/>
    <w:basedOn w:val="DefaultParagraphFont"/>
    <w:link w:val="FootnoteText"/>
    <w:rsid w:val="00501F94"/>
    <w:rPr>
      <w:rFonts w:ascii="Times New Roman" w:hAnsi="Times New Roman"/>
    </w:rPr>
  </w:style>
  <w:style w:type="character" w:styleId="FootnoteReference">
    <w:name w:val="footnote reference"/>
    <w:basedOn w:val="DefaultParagraphFont"/>
    <w:rsid w:val="00501F94"/>
    <w:rPr>
      <w:vertAlign w:val="superscript"/>
    </w:rPr>
  </w:style>
  <w:style w:type="paragraph" w:styleId="ListParagraph">
    <w:name w:val="List Paragraph"/>
    <w:basedOn w:val="Normal"/>
    <w:uiPriority w:val="34"/>
    <w:qFormat/>
    <w:rsid w:val="00283204"/>
    <w:pPr>
      <w:ind w:left="720"/>
      <w:contextualSpacing/>
    </w:pPr>
  </w:style>
  <w:style w:type="character" w:styleId="Emphasis">
    <w:name w:val="Emphasis"/>
    <w:basedOn w:val="DefaultParagraphFont"/>
    <w:qFormat/>
    <w:locked/>
    <w:rsid w:val="00BE5C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870D8-DF6B-4F34-87B4-C259D1F4DB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D437C7-1565-410C-9BE2-8BB089C01FEF}">
  <ds:schemaRefs>
    <ds:schemaRef ds:uri="http://schemas.microsoft.com/sharepoint/v3/contenttype/forms"/>
  </ds:schemaRefs>
</ds:datastoreItem>
</file>

<file path=customXml/itemProps3.xml><?xml version="1.0" encoding="utf-8"?>
<ds:datastoreItem xmlns:ds="http://schemas.openxmlformats.org/officeDocument/2006/customXml" ds:itemID="{5CE9B478-36A7-4A28-8CFC-9C3F2B9CF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8142BA4-D403-4526-9656-FC044829D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899</Words>
  <Characters>5655</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Στέλεχος Σχεδιασμού &amp; Αξιολόγησης Προγράμματος</vt:lpstr>
    </vt:vector>
  </TitlesOfParts>
  <Company>MOU DP sa</Company>
  <LinksUpToDate>false</LinksUpToDate>
  <CharactersWithSpaces>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Προϊστάμενος Μοναδας Δ Οριζοντίων Θεμάτων ΕΥΔ ΕΠΑνΕΚ</dc:title>
  <dc:creator>ΔΟΥΛΓΕΡΩΦ ΙΒΑΝΑ (Ivana Doulgerof)</dc:creator>
  <cp:lastModifiedBy>dbrillaki</cp:lastModifiedBy>
  <cp:revision>25</cp:revision>
  <cp:lastPrinted>2015-07-01T14:28:00Z</cp:lastPrinted>
  <dcterms:created xsi:type="dcterms:W3CDTF">2015-07-30T09:16:00Z</dcterms:created>
  <dcterms:modified xsi:type="dcterms:W3CDTF">2015-11-06T16:44:00Z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0x010100A42CE8228AFC6B4F829CF3426573F284</vt:lpwstr>
  </property>
  <property fmtid="{D5CDD505-2E9C-101B-9397-08002B2CF9AE}" pid="3" name="ContentType">
    <vt:lpwstr>Έγγραφο</vt:lpwstr>
  </property>
</Properties>
</file>